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16838" w:hRule="atLeast"/>
        </w:trPr>
        <w:tc>
          <w:tcPr>
            <w:tcW w:type="dxa" w:w="11906"/>
            <w:shd w:fill="0B1F3A" w:val="clear"/>
            <w:tcMar>
              <w:top w:type="dxa" w:w="800"/>
              <w:left w:type="dxa" w:w="800"/>
              <w:bottom w:type="dxa" w:w="800"/>
              <w:right w:type="dxa" w:w="800"/>
            </w:tcMar>
            <w:vAlign w:val="top"/>
          </w:tcPr>
          <w:p>
            <w:pPr>
              <w:spacing w:after="140"/>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 cy="533400"/>
                          </a:xfrm>
                          <a:prstGeom prst="rect">
                            <a:avLst/>
                          </a:prstGeom>
                        </pic:spPr>
                      </pic:pic>
                    </a:graphicData>
                  </a:graphic>
                </wp:inline>
              </w:drawing>
            </w:r>
          </w:p>
          <w:p>
            <w:pPr>
              <w:spacing w:after="340"/>
            </w:pPr>
            <w:r>
              <w:rPr>
                <w:rFonts w:ascii="Arial" w:cs="Arial" w:eastAsia="Arial" w:hAnsi="Arial"/>
                <w:b/>
                <w:bCs/>
                <w:color w:val="FFFFFF"/>
                <w:sz w:val="20"/>
                <w:szCs w:val="20"/>
              </w:rPr>
              <w:t xml:space="preserve">PT LEGALKU MULTI DIGITAL</w:t>
            </w:r>
          </w:p>
          <w:p>
            <w:pPr>
              <w:spacing w:after="320"/>
            </w:pPr>
            <w:r>
              <w:drawing>
                <wp:inline distT="0" distB="0" distL="0" distR="0">
                  <wp:extent cx="59055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695450"/>
                          </a:xfrm>
                          <a:prstGeom prst="rect">
                            <a:avLst/>
                          </a:prstGeom>
                        </pic:spPr>
                      </pic:pic>
                    </a:graphicData>
                  </a:graphic>
                </wp:inline>
              </w:drawing>
            </w:r>
          </w:p>
          <w:p>
            <w:pPr>
              <w:spacing w:after="60" w:before="40"/>
            </w:pPr>
            <w:r>
              <w:rPr>
                <w:rFonts w:ascii="Arial" w:cs="Arial" w:eastAsia="Arial" w:hAnsi="Arial"/>
                <w:b/>
                <w:bCs/>
                <w:color w:val="F0D9A0"/>
                <w:sz w:val="16"/>
                <w:szCs w:val="16"/>
                <w:shd w:fill="1E3A63" w:val="clear"/>
              </w:rPr>
              <w:t xml:space="preserve">  PROPOSAL PENAWARAN KERJA SAMA  </w:t>
            </w:r>
          </w:p>
          <w:p>
            <w:pPr>
              <w:spacing w:after="140" w:before="60"/>
            </w:pPr>
            <w:r>
              <w:rPr>
                <w:rFonts w:ascii="Arial" w:cs="Arial" w:eastAsia="Arial" w:hAnsi="Arial"/>
                <w:b/>
                <w:bCs/>
                <w:color w:val="FFFFFF"/>
                <w:sz w:val="40"/>
                <w:szCs w:val="40"/>
              </w:rPr>
              <w:t xml:space="preserve">📱  Aplikasi Legalku</w:t>
            </w:r>
          </w:p>
          <w:p>
            <w:pPr>
              <w:spacing w:after="260"/>
            </w:pPr>
            <w:r>
              <w:rPr>
                <w:rFonts w:ascii="Arial" w:cs="Arial" w:eastAsia="Arial" w:hAnsi="Arial"/>
                <w:i/>
                <w:iCs/>
                <w:color w:val="DBE4F0"/>
                <w:sz w:val="22"/>
                <w:szCs w:val="22"/>
              </w:rPr>
              <w:t xml:space="preserve">Konsultasi Hukum Online, Pilih Advokat &amp; Tarif Sendiri, se-Indonesia</w:t>
            </w:r>
          </w:p>
          <w:p>
            <w:pPr>
              <w:pBdr>
                <w:top w:val="single" w:color="C8A24A" w:sz="12" w:space="1"/>
              </w:pBdr>
              <w:spacing w:after="260"/>
              <w:ind w:right="8000"/>
            </w:pPr>
            <w:r>
              <w:rPr>
                <w:sz w:val="2"/>
                <w:szCs w:val="2"/>
              </w:rPr>
              <w:t xml:space="preserve"/>
            </w:r>
          </w:p>
          <w:p>
            <w:pPr>
              <w:spacing w:after="90"/>
            </w:pPr>
            <w:r>
              <w:rPr>
                <w:rFonts w:ascii="Arial" w:cs="Arial" w:eastAsia="Arial" w:hAnsi="Arial"/>
                <w:color w:val="C9D3E2"/>
                <w:sz w:val="18"/>
                <w:szCs w:val="18"/>
              </w:rPr>
              <w:t xml:space="preserve">Dokumen ini menguraikan profil perusahaan, ruang lingkup layanan, skema penawaran harga, data peluang pasar, serta peluang kemitraan dan investasi khusus divisi Aplikasi Legalku — bagian dari enam lini usaha PT Legalku Multi Digital.</w:t>
            </w:r>
          </w:p>
          <w:p>
            <w:pPr>
              <w:spacing w:after="1400"/>
            </w:pPr>
          </w:p>
          <w:p>
            <w:pPr>
              <w:pBdr>
                <w:top w:val="single" w:color="3E5B8A" w:sz="4"/>
              </w:pBdr>
              <w:spacing w:after="60"/>
            </w:pPr>
            <w:r>
              <w:rPr>
                <w:rFonts w:ascii="Arial" w:cs="Arial" w:eastAsia="Arial" w:hAnsi="Arial"/>
                <w:b/>
                <w:bCs/>
                <w:color w:val="8FA0BD"/>
                <w:sz w:val="15"/>
                <w:szCs w:val="15"/>
              </w:rPr>
              <w:t xml:space="preserve">DIPERSIAPKAN UNTUK   </w:t>
            </w:r>
            <w:r>
              <w:rPr>
                <w:rFonts w:ascii="Arial" w:cs="Arial" w:eastAsia="Arial" w:hAnsi="Arial"/>
                <w:b/>
                <w:bCs/>
                <w:color w:val="FFFFFF"/>
                <w:sz w:val="18"/>
                <w:szCs w:val="18"/>
              </w:rPr>
              <w:t xml:space="preserve">Calon Klien, Mitra Usaha &amp; Investor</w:t>
            </w:r>
          </w:p>
          <w:p>
            <w:pPr>
              <w:spacing w:after="40"/>
            </w:pPr>
            <w:r>
              <w:rPr>
                <w:rFonts w:ascii="Arial" w:cs="Arial" w:eastAsia="Arial" w:hAnsi="Arial"/>
                <w:color w:val="C9D3E2"/>
                <w:sz w:val="18"/>
                <w:szCs w:val="18"/>
              </w:rPr>
              <w:t xml:space="preserve">Jl. Taman Flamboyan Raya No. 26, Pedurungan Lor, Kota Semarang, Jawa Tengah 50192</w:t>
            </w:r>
          </w:p>
          <w:p>
            <w:pPr>
              <w:spacing w:after="40"/>
            </w:pPr>
            <w:r>
              <w:rPr>
                <w:rFonts w:ascii="Arial" w:cs="Arial" w:eastAsia="Arial" w:hAnsi="Arial"/>
                <w:color w:val="C9D3E2"/>
                <w:sz w:val="18"/>
                <w:szCs w:val="18"/>
              </w:rPr>
              <w:t xml:space="preserve">WhatsApp/Telepon: 0811-2696-066  ·  Email: adm@legalku.co.id  ·  www.legalku.org</w:t>
            </w:r>
          </w:p>
          <w:p>
            <w:r>
              <w:rPr>
                <w:rFonts w:ascii="Arial" w:cs="Arial" w:eastAsia="Arial" w:hAnsi="Arial"/>
                <w:i/>
                <w:iCs/>
                <w:color w:val="8FA0BD"/>
                <w:sz w:val="16"/>
                <w:szCs w:val="16"/>
              </w:rPr>
              <w:t xml:space="preserve">Dokumen disiapkan: September 2026  ·  Bersifat rahasia untuk penerima yang dituju</w:t>
            </w:r>
          </w:p>
        </w:tc>
      </w:tr>
    </w:tbl>
    <w:p>
      <w:pPr>
        <w:sectPr>
          <w:pgSz w:w="11906" w:h="16838" w:orient="portrait"/>
          <w:pgMar w:top="0" w:right="0" w:bottom="0" w:left="0" w:header="708" w:footer="708" w:gutter="0"/>
          <w:pgNumType/>
          <w:docGrid w:linePitch="360"/>
        </w:sectPr>
      </w:pPr>
    </w:p>
    <w:p>
      <w:pPr>
        <w:spacing w:after="80" w:before="60"/>
      </w:pPr>
      <w:r>
        <w:rPr>
          <w:rFonts w:ascii="Arial" w:cs="Arial" w:eastAsia="Arial" w:hAnsi="Arial"/>
          <w:b/>
          <w:bCs/>
          <w:color w:val="C8A24A"/>
          <w:sz w:val="17"/>
          <w:szCs w:val="17"/>
        </w:rPr>
        <w:t xml:space="preserve">DAFTAR ISI</w:t>
      </w:r>
    </w:p>
    <w:p>
      <w:pPr>
        <w:pStyle w:val="Heading1"/>
        <w:spacing w:after="200" w:before="40"/>
      </w:pPr>
      <w:r>
        <w:rPr>
          <w:rFonts w:ascii="Arial" w:cs="Arial" w:eastAsia="Arial" w:hAnsi="Arial"/>
          <w:b/>
          <w:bCs/>
          <w:color w:val="0B1F3A"/>
          <w:sz w:val="32"/>
          <w:szCs w:val="32"/>
        </w:rPr>
        <w:t xml:space="preserve">Daftar Isi</w:t>
      </w:r>
    </w:p>
    <w:p>
      <w:pPr>
        <w:tabs>
          <w:tab w:val="right" w:pos="9026" w:leader="dot"/>
        </w:tabs>
        <w:spacing w:after="110"/>
        <w:ind w:left="0"/>
      </w:pPr>
      <w:r>
        <w:rPr>
          <w:rFonts w:ascii="Arial" w:cs="Arial" w:eastAsia="Arial" w:hAnsi="Arial"/>
          <w:b/>
          <w:bCs/>
          <w:color w:val="0B1F3A"/>
          <w:sz w:val="21"/>
          <w:szCs w:val="21"/>
        </w:rPr>
        <w:t xml:space="preserve">Ringkasan Eksekutif</w:t>
      </w:r>
      <w:r>
        <w:rPr>
          <w:rFonts w:ascii="Arial" w:cs="Arial" w:eastAsia="Arial" w:hAnsi="Arial"/>
          <w:b/>
          <w:bCs/>
          <w:color w:val="0B1F3A"/>
          <w:sz w:val="21"/>
          <w:szCs w:val="21"/>
        </w:rPr>
        <w:t xml:space="preserve">	3</w:t>
      </w:r>
    </w:p>
    <w:p>
      <w:pPr>
        <w:tabs>
          <w:tab w:val="right" w:pos="9026" w:leader="dot"/>
        </w:tabs>
        <w:spacing w:after="110"/>
        <w:ind w:left="0"/>
      </w:pPr>
      <w:r>
        <w:rPr>
          <w:rFonts w:ascii="Arial" w:cs="Arial" w:eastAsia="Arial" w:hAnsi="Arial"/>
          <w:b/>
          <w:bCs/>
          <w:color w:val="0B1F3A"/>
          <w:sz w:val="21"/>
          <w:szCs w:val="21"/>
        </w:rPr>
        <w:t xml:space="preserve">Tentang Perusahaan</w:t>
      </w:r>
      <w:r>
        <w:rPr>
          <w:rFonts w:ascii="Arial" w:cs="Arial" w:eastAsia="Arial" w:hAnsi="Arial"/>
          <w:b/>
          <w:bCs/>
          <w:color w:val="0B1F3A"/>
          <w:sz w:val="21"/>
          <w:szCs w:val="21"/>
        </w:rPr>
        <w:t xml:space="preserve">	4</w:t>
      </w:r>
    </w:p>
    <w:p>
      <w:pPr>
        <w:tabs>
          <w:tab w:val="right" w:pos="9026" w:leader="dot"/>
        </w:tabs>
        <w:spacing w:after="110"/>
        <w:ind w:left="0"/>
      </w:pPr>
      <w:r>
        <w:rPr>
          <w:rFonts w:ascii="Arial" w:cs="Arial" w:eastAsia="Arial" w:hAnsi="Arial"/>
          <w:b/>
          <w:bCs/>
          <w:color w:val="0B1F3A"/>
          <w:sz w:val="21"/>
          <w:szCs w:val="21"/>
        </w:rPr>
        <w:t xml:space="preserve">Ruang Lingkup Layanan</w:t>
      </w:r>
      <w:r>
        <w:rPr>
          <w:rFonts w:ascii="Arial" w:cs="Arial" w:eastAsia="Arial" w:hAnsi="Arial"/>
          <w:b/>
          <w:bCs/>
          <w:color w:val="0B1F3A"/>
          <w:sz w:val="21"/>
          <w:szCs w:val="21"/>
        </w:rPr>
        <w:t xml:space="preserve">	5</w:t>
      </w:r>
    </w:p>
    <w:p>
      <w:pPr>
        <w:tabs>
          <w:tab w:val="right" w:pos="9026" w:leader="dot"/>
        </w:tabs>
        <w:spacing w:after="110"/>
        <w:ind w:left="0"/>
      </w:pPr>
      <w:r>
        <w:rPr>
          <w:rFonts w:ascii="Arial" w:cs="Arial" w:eastAsia="Arial" w:hAnsi="Arial"/>
          <w:b/>
          <w:bCs/>
          <w:color w:val="0B1F3A"/>
          <w:sz w:val="21"/>
          <w:szCs w:val="21"/>
        </w:rPr>
        <w:t xml:space="preserve">Skema Penawaran Harga</w:t>
      </w:r>
      <w:r>
        <w:rPr>
          <w:rFonts w:ascii="Arial" w:cs="Arial" w:eastAsia="Arial" w:hAnsi="Arial"/>
          <w:b/>
          <w:bCs/>
          <w:color w:val="0B1F3A"/>
          <w:sz w:val="21"/>
          <w:szCs w:val="21"/>
        </w:rPr>
        <w:t xml:space="preserve">	6</w:t>
      </w:r>
    </w:p>
    <w:p>
      <w:pPr>
        <w:tabs>
          <w:tab w:val="right" w:pos="9026" w:leader="dot"/>
        </w:tabs>
        <w:spacing w:after="110"/>
        <w:ind w:left="0"/>
      </w:pPr>
      <w:r>
        <w:rPr>
          <w:rFonts w:ascii="Arial" w:cs="Arial" w:eastAsia="Arial" w:hAnsi="Arial"/>
          <w:b/>
          <w:bCs/>
          <w:color w:val="0B1F3A"/>
          <w:sz w:val="21"/>
          <w:szCs w:val="21"/>
        </w:rPr>
        <w:t xml:space="preserve">Mengapa Bermitra dengan Kami</w:t>
      </w:r>
      <w:r>
        <w:rPr>
          <w:rFonts w:ascii="Arial" w:cs="Arial" w:eastAsia="Arial" w:hAnsi="Arial"/>
          <w:b/>
          <w:bCs/>
          <w:color w:val="0B1F3A"/>
          <w:sz w:val="21"/>
          <w:szCs w:val="21"/>
        </w:rPr>
        <w:t xml:space="preserve">	7</w:t>
      </w:r>
    </w:p>
    <w:p>
      <w:pPr>
        <w:tabs>
          <w:tab w:val="right" w:pos="9026" w:leader="dot"/>
        </w:tabs>
        <w:spacing w:after="110"/>
        <w:ind w:left="0"/>
      </w:pPr>
      <w:r>
        <w:rPr>
          <w:rFonts w:ascii="Arial" w:cs="Arial" w:eastAsia="Arial" w:hAnsi="Arial"/>
          <w:b/>
          <w:bCs/>
          <w:color w:val="0B1F3A"/>
          <w:sz w:val="21"/>
          <w:szCs w:val="21"/>
        </w:rPr>
        <w:t xml:space="preserve">Peluang Pasar &amp; Rencana Investasi</w:t>
      </w:r>
      <w:r>
        <w:rPr>
          <w:rFonts w:ascii="Arial" w:cs="Arial" w:eastAsia="Arial" w:hAnsi="Arial"/>
          <w:b/>
          <w:bCs/>
          <w:color w:val="0B1F3A"/>
          <w:sz w:val="21"/>
          <w:szCs w:val="21"/>
        </w:rPr>
        <w:t xml:space="preserve">	8</w:t>
      </w:r>
    </w:p>
    <w:p>
      <w:pPr>
        <w:tabs>
          <w:tab w:val="right" w:pos="9026" w:leader="dot"/>
        </w:tabs>
        <w:spacing w:after="110"/>
        <w:ind w:left="0"/>
      </w:pPr>
      <w:r>
        <w:rPr>
          <w:rFonts w:ascii="Arial" w:cs="Arial" w:eastAsia="Arial" w:hAnsi="Arial"/>
          <w:b/>
          <w:bCs/>
          <w:color w:val="0B1F3A"/>
          <w:sz w:val="21"/>
          <w:szCs w:val="21"/>
        </w:rPr>
        <w:t xml:space="preserve">Syarat &amp; Ketentuan</w:t>
      </w:r>
      <w:r>
        <w:rPr>
          <w:rFonts w:ascii="Arial" w:cs="Arial" w:eastAsia="Arial" w:hAnsi="Arial"/>
          <w:b/>
          <w:bCs/>
          <w:color w:val="0B1F3A"/>
          <w:sz w:val="21"/>
          <w:szCs w:val="21"/>
        </w:rPr>
        <w:t xml:space="preserve">	9</w:t>
      </w:r>
    </w:p>
    <w:p>
      <w:pPr>
        <w:tabs>
          <w:tab w:val="right" w:pos="9026" w:leader="dot"/>
        </w:tabs>
        <w:spacing w:after="110"/>
        <w:ind w:left="0"/>
      </w:pPr>
      <w:r>
        <w:rPr>
          <w:rFonts w:ascii="Arial" w:cs="Arial" w:eastAsia="Arial" w:hAnsi="Arial"/>
          <w:b/>
          <w:bCs/>
          <w:color w:val="0B1F3A"/>
          <w:sz w:val="21"/>
          <w:szCs w:val="21"/>
        </w:rPr>
        <w:t xml:space="preserve">Penutup &amp; Kontak</w:t>
      </w:r>
      <w:r>
        <w:rPr>
          <w:rFonts w:ascii="Arial" w:cs="Arial" w:eastAsia="Arial" w:hAnsi="Arial"/>
          <w:b/>
          <w:bCs/>
          <w:color w:val="0B1F3A"/>
          <w:sz w:val="21"/>
          <w:szCs w:val="21"/>
        </w:rPr>
        <w:t xml:space="preserve">	10</w:t>
      </w:r>
    </w:p>
    <w:p>
      <w:r>
        <w:br w:type="page"/>
      </w:r>
    </w:p>
    <w:p>
      <w:pPr>
        <w:spacing w:after="80" w:before="60"/>
      </w:pPr>
      <w:r>
        <w:rPr>
          <w:rFonts w:ascii="Arial" w:cs="Arial" w:eastAsia="Arial" w:hAnsi="Arial"/>
          <w:b/>
          <w:bCs/>
          <w:color w:val="C8A24A"/>
          <w:sz w:val="17"/>
          <w:szCs w:val="17"/>
        </w:rPr>
        <w:t xml:space="preserve">RINGKASAN EKSEKUTIF</w:t>
      </w:r>
    </w:p>
    <w:p>
      <w:pPr>
        <w:pStyle w:val="Heading1"/>
        <w:spacing w:after="200" w:before="40"/>
      </w:pPr>
      <w:r>
        <w:rPr>
          <w:rFonts w:ascii="Arial" w:cs="Arial" w:eastAsia="Arial" w:hAnsi="Arial"/>
          <w:b/>
          <w:bCs/>
          <w:color w:val="0B1F3A"/>
          <w:sz w:val="32"/>
          <w:szCs w:val="32"/>
        </w:rPr>
        <w:t xml:space="preserve">Proposal Penawaran Kerja Sama — Aplikasi Legalku</w:t>
      </w:r>
    </w:p>
    <w:p>
      <w:pPr>
        <w:spacing w:after="160"/>
        <w:jc w:val="both"/>
      </w:pPr>
      <w:r>
        <w:rPr>
          <w:rFonts w:ascii="Arial" w:cs="Arial" w:eastAsia="Arial" w:hAnsi="Arial"/>
          <w:color w:val="3A3F47"/>
          <w:sz w:val="20"/>
          <w:szCs w:val="20"/>
        </w:rPr>
        <w:t xml:space="preserve">PT Legalku Multi Digital adalah perusahaan multi-usaha berbadan hukum resmi (Perseroan Terbatas) yang berkedudukan di Semarang, Jawa Tengah. Dokumen ini merupakan </w:t>
      </w:r>
      <w:r>
        <w:rPr>
          <w:rFonts w:ascii="Arial" w:cs="Arial" w:eastAsia="Arial" w:hAnsi="Arial"/>
          <w:b/>
          <w:bCs/>
          <w:color w:val="3A3F47"/>
          <w:sz w:val="20"/>
          <w:szCs w:val="20"/>
        </w:rPr>
        <w:t xml:space="preserve">proposal penawaran kerja sama</w:t>
      </w:r>
      <w:r>
        <w:rPr>
          <w:rFonts w:ascii="Arial" w:cs="Arial" w:eastAsia="Arial" w:hAnsi="Arial"/>
          <w:color w:val="3A3F47"/>
          <w:sz w:val="20"/>
          <w:szCs w:val="20"/>
        </w:rPr>
        <w:t xml:space="preserve"> khusus untuk divisi Aplikasi Legalku — satu dari enam lini bisnis yang kami jalankan secara terintegrasi, meliputi profil perusahaan, ruang lingkup layanan, skema penawaran harga, data peluang pasar, serta peluang kemitraan dan investasi.</w:t>
      </w:r>
    </w:p>
    <w:p>
      <w:pPr>
        <w:spacing w:after="8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69.813</w:t>
            </w:r>
          </w:p>
          <w:p>
            <w:r>
              <w:rPr>
                <w:rFonts w:ascii="Arial" w:cs="Arial" w:eastAsia="Arial" w:hAnsi="Arial"/>
                <w:color w:val="3A3F47"/>
                <w:sz w:val="15"/>
                <w:szCs w:val="15"/>
              </w:rPr>
              <w:t xml:space="preserve">Advokat terdaftar se-Indonesia</w:t>
            </w:r>
          </w:p>
        </w:tc>
        <w:tc>
          <w:tcPr>
            <w:tcW w:type="dxa" w:w="3116"/>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288,3 Jt</w:t>
            </w:r>
          </w:p>
          <w:p>
            <w:r>
              <w:rPr>
                <w:rFonts w:ascii="Arial" w:cs="Arial" w:eastAsia="Arial" w:hAnsi="Arial"/>
                <w:color w:val="3A3F47"/>
                <w:sz w:val="15"/>
                <w:szCs w:val="15"/>
              </w:rPr>
              <w:t xml:space="preserve">Populasi Indonesia (2025)</w:t>
            </w:r>
          </w:p>
        </w:tc>
        <w:tc>
          <w:tcPr>
            <w:tcW w:type="dxa" w:w="3116"/>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1:1.150</w:t>
            </w:r>
          </w:p>
          <w:p>
            <w:r>
              <w:rPr>
                <w:rFonts w:ascii="Arial" w:cs="Arial" w:eastAsia="Arial" w:hAnsi="Arial"/>
                <w:color w:val="3A3F47"/>
                <w:sz w:val="15"/>
                <w:szCs w:val="15"/>
              </w:rPr>
              <w:t xml:space="preserve">Rasio ideal advokat vs pencari keadilan/tahun</w:t>
            </w:r>
          </w:p>
        </w:tc>
      </w:tr>
    </w:tbl>
    <w:p>
      <w:pPr>
        <w:spacing w:after="140"/>
      </w:pPr>
    </w:p>
    <w:p>
      <w:pPr>
        <w:pBdr>
          <w:left w:val="single" w:color="C8A24A" w:sz="24" w:space="8"/>
        </w:pBdr>
        <w:spacing w:after="160" w:before="100"/>
        <w:ind w:left="300"/>
      </w:pPr>
      <w:r>
        <w:rPr>
          <w:rFonts w:ascii="Arial" w:cs="Arial" w:eastAsia="Arial" w:hAnsi="Arial"/>
          <w:i/>
          <w:iCs/>
          <w:color w:val="0B1F3A"/>
          <w:sz w:val="22"/>
          <w:szCs w:val="22"/>
        </w:rPr>
        <w:t xml:space="preserve">“ Teknologi memungkinkan satu advokat menjangkau lebih banyak pencari keadilan di berbagai daerah — inilah peran yang coba dijawab oleh Aplikasi Legalku. ”</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Butuh gambaran seluruh enam lini usaha kami sekaligus? Tersedia juga dokumen proposal terpisah untuk tiap divisi, serta satu dokumen "Company Profile Gabungan" yang merangkum keenamnya dalam satu berkas.</w:t>
            </w:r>
          </w:p>
        </w:tc>
      </w:tr>
    </w:tbl>
    <w:p>
      <w:r>
        <w:br w:type="page"/>
      </w:r>
    </w:p>
    <w:p>
      <w:pPr>
        <w:spacing w:after="80" w:before="60"/>
      </w:pPr>
      <w:r>
        <w:rPr>
          <w:rFonts w:ascii="Arial" w:cs="Arial" w:eastAsia="Arial" w:hAnsi="Arial"/>
          <w:b/>
          <w:bCs/>
          <w:color w:val="C8A24A"/>
          <w:sz w:val="17"/>
          <w:szCs w:val="17"/>
        </w:rPr>
        <w:t xml:space="preserve">TENTANG PERUSAHAAN</w:t>
      </w:r>
    </w:p>
    <w:p>
      <w:pPr>
        <w:pStyle w:val="Heading1"/>
        <w:spacing w:after="200" w:before="40"/>
      </w:pPr>
      <w:r>
        <w:rPr>
          <w:rFonts w:ascii="Arial" w:cs="Arial" w:eastAsia="Arial" w:hAnsi="Arial"/>
          <w:b/>
          <w:bCs/>
          <w:color w:val="0B1F3A"/>
          <w:sz w:val="32"/>
          <w:szCs w:val="32"/>
        </w:rPr>
        <w:t xml:space="preserve">Profil PT Legalku Multi Digital</w:t>
      </w:r>
    </w:p>
    <w:p>
      <w:pPr>
        <w:spacing w:after="160"/>
        <w:jc w:val="both"/>
      </w:pPr>
      <w:r>
        <w:rPr>
          <w:rFonts w:ascii="Arial" w:cs="Arial" w:eastAsia="Arial" w:hAnsi="Arial"/>
          <w:color w:val="3A3F47"/>
          <w:sz w:val="20"/>
          <w:szCs w:val="20"/>
        </w:rPr>
        <w:t xml:space="preserve">PT Legalku Multi Digital didirikan sebagai perusahaan yang berkomitmen memberikan solusi legal dan operasional yang mudah diakses oleh masyarakat, pelaku UMKM, akademisi, hingga korporasi. Berkedudukan di Jl. Taman Flamboyan Raya No. 26, Pedurungan Lor, Kota Semarang, Jawa Tengah, perusahaan mengintegrasikan enam bidang usaha utama dalam satu grup usaha.</w:t>
      </w:r>
    </w:p>
    <w:p>
      <w:pPr>
        <w:pStyle w:val="Heading2"/>
        <w:spacing w:after="120" w:before="220"/>
      </w:pPr>
      <w:r>
        <w:rPr>
          <w:rFonts w:ascii="Arial" w:cs="Arial" w:eastAsia="Arial" w:hAnsi="Arial"/>
          <w:b/>
          <w:bCs/>
          <w:color w:val="0B1F3A"/>
          <w:sz w:val="24"/>
          <w:szCs w:val="24"/>
        </w:rPr>
        <w:t xml:space="preserve">Legalitas Perusahaan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No. AHU</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0032243.AH.01.02.Tahun 2025</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NPWP</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1.000.0000.0187.7604</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NIB</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2804250030574</w:t>
            </w:r>
          </w:p>
        </w:tc>
      </w:tr>
    </w:tbl>
    <w:p>
      <w:pPr>
        <w:spacing w:after="140"/>
      </w:pPr>
    </w:p>
    <w:p>
      <w:pPr>
        <w:pStyle w:val="Heading2"/>
        <w:spacing w:after="120" w:before="220"/>
      </w:pPr>
      <w:r>
        <w:rPr>
          <w:rFonts w:ascii="Arial" w:cs="Arial" w:eastAsia="Arial" w:hAnsi="Arial"/>
          <w:b/>
          <w:bCs/>
          <w:color w:val="0B1F3A"/>
          <w:sz w:val="24"/>
          <w:szCs w:val="24"/>
        </w:rPr>
        <w:t xml:space="preserve">Struktur Organisasi</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Direktur Utama</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HM. Asrori, S.H., M.H.</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Wakil Direktur</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Teguh Santoso, S.H., M.M.</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Komisaris</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Febryan Alam Susatyo, S.H., M.H.</w:t>
            </w:r>
          </w:p>
        </w:tc>
      </w:tr>
    </w:tbl>
    <w:p>
      <w:r>
        <w:br w:type="page"/>
      </w:r>
    </w:p>
    <w:p>
      <w:pPr>
        <w:spacing w:after="220"/>
      </w:pPr>
      <w:r>
        <w:drawing>
          <wp:inline distT="0" distB="0" distL="0" distR="0">
            <wp:extent cx="59055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695450"/>
                    </a:xfrm>
                    <a:prstGeom prst="rect">
                      <a:avLst/>
                    </a:prstGeom>
                  </pic:spPr>
                </pic:pic>
              </a:graphicData>
            </a:graphic>
          </wp:inline>
        </w:drawing>
      </w:r>
    </w:p>
    <w:p>
      <w:pPr>
        <w:spacing w:after="80" w:before="60"/>
      </w:pPr>
      <w:r>
        <w:rPr>
          <w:rFonts w:ascii="Arial" w:cs="Arial" w:eastAsia="Arial" w:hAnsi="Arial"/>
          <w:b/>
          <w:bCs/>
          <w:color w:val="C8A24A"/>
          <w:sz w:val="17"/>
          <w:szCs w:val="17"/>
        </w:rPr>
        <w:t xml:space="preserve">RUANG LINGKUP LAYANAN</w:t>
      </w:r>
    </w:p>
    <w:p>
      <w:pPr>
        <w:pStyle w:val="Heading1"/>
        <w:spacing w:after="200" w:before="40"/>
      </w:pPr>
      <w:r>
        <w:rPr>
          <w:rFonts w:ascii="Arial" w:cs="Arial" w:eastAsia="Arial" w:hAnsi="Arial"/>
          <w:b/>
          <w:bCs/>
          <w:color w:val="0B1F3A"/>
          <w:sz w:val="32"/>
          <w:szCs w:val="32"/>
        </w:rPr>
        <w:t xml:space="preserve">📱  Aplikasi Legalku</w:t>
      </w:r>
    </w:p>
    <w:p>
      <w:pPr>
        <w:spacing w:after="160"/>
        <w:jc w:val="both"/>
      </w:pPr>
      <w:r>
        <w:rPr>
          <w:rFonts w:ascii="Arial" w:cs="Arial" w:eastAsia="Arial" w:hAnsi="Arial"/>
          <w:color w:val="3A3F47"/>
          <w:sz w:val="20"/>
          <w:szCs w:val="20"/>
        </w:rPr>
        <w:t xml:space="preserve">Konsultasi hukum online, pilih advokat &amp; tarif sendiri, se-Indonesia. Aplikasi Legalku adalah platform legal-tech yang tersedia di Google Play Store, menghubungkan masyarakat dengan advokat secara online — pengguna dapat memilih sendiri advokat dan menyepakati tarif konsultasi secara transparan.</w:t>
      </w:r>
    </w:p>
    <w:p>
      <w:pPr>
        <w:spacing w:after="60"/>
      </w:pPr>
    </w:p>
    <w:p>
      <w:pPr>
        <w:pStyle w:val="ListParagraph"/>
        <w:numPr>
          <w:ilvl w:val="0"/>
          <w:numId w:val="1"/>
        </w:numPr>
        <w:spacing w:after="90"/>
      </w:pPr>
      <w:r>
        <w:rPr>
          <w:rFonts w:ascii="Arial" w:cs="Arial" w:eastAsia="Arial" w:hAnsi="Arial"/>
          <w:color w:val="3A3F47"/>
          <w:sz w:val="20"/>
          <w:szCs w:val="20"/>
        </w:rPr>
        <w:t xml:space="preserve">Pilih sendiri advokat sesuai spesialisasi &amp; lokasi</w:t>
      </w:r>
    </w:p>
    <w:p>
      <w:pPr>
        <w:pStyle w:val="ListParagraph"/>
        <w:numPr>
          <w:ilvl w:val="0"/>
          <w:numId w:val="1"/>
        </w:numPr>
        <w:spacing w:after="90"/>
      </w:pPr>
      <w:r>
        <w:rPr>
          <w:rFonts w:ascii="Arial" w:cs="Arial" w:eastAsia="Arial" w:hAnsi="Arial"/>
          <w:color w:val="3A3F47"/>
          <w:sz w:val="20"/>
          <w:szCs w:val="20"/>
        </w:rPr>
        <w:t xml:space="preserve">Sepakati tarif konsultasi secara transparan, ditentukan sendiri oleh pengguna &amp; advokat</w:t>
      </w:r>
    </w:p>
    <w:p>
      <w:pPr>
        <w:pStyle w:val="ListParagraph"/>
        <w:numPr>
          <w:ilvl w:val="0"/>
          <w:numId w:val="1"/>
        </w:numPr>
        <w:spacing w:after="90"/>
      </w:pPr>
      <w:r>
        <w:rPr>
          <w:rFonts w:ascii="Arial" w:cs="Arial" w:eastAsia="Arial" w:hAnsi="Arial"/>
          <w:color w:val="3A3F47"/>
          <w:sz w:val="20"/>
          <w:szCs w:val="20"/>
        </w:rPr>
        <w:t xml:space="preserve">Konsultasi online kapan saja, di mana saja, melayani seluruh Indonesia</w:t>
      </w:r>
    </w:p>
    <w:p>
      <w:pPr>
        <w:pStyle w:val="ListParagraph"/>
        <w:numPr>
          <w:ilvl w:val="0"/>
          <w:numId w:val="1"/>
        </w:numPr>
        <w:spacing w:after="90"/>
      </w:pPr>
      <w:r>
        <w:rPr>
          <w:rFonts w:ascii="Arial" w:cs="Arial" w:eastAsia="Arial" w:hAnsi="Arial"/>
          <w:color w:val="3A3F47"/>
          <w:sz w:val="20"/>
          <w:szCs w:val="20"/>
        </w:rPr>
        <w:t xml:space="preserve">Tersedia gratis diunduh di Google Play Store</w:t>
      </w:r>
    </w:p>
    <w:p>
      <w:r>
        <w:br w:type="page"/>
      </w:r>
    </w:p>
    <w:p>
      <w:pPr>
        <w:spacing w:after="80" w:before="60"/>
      </w:pPr>
      <w:r>
        <w:rPr>
          <w:rFonts w:ascii="Arial" w:cs="Arial" w:eastAsia="Arial" w:hAnsi="Arial"/>
          <w:b/>
          <w:bCs/>
          <w:color w:val="C8A24A"/>
          <w:sz w:val="17"/>
          <w:szCs w:val="17"/>
        </w:rPr>
        <w:t xml:space="preserve">SKEMA PENAWARAN HARGA</w:t>
      </w:r>
    </w:p>
    <w:p>
      <w:pPr>
        <w:pStyle w:val="Heading1"/>
        <w:spacing w:after="200" w:before="40"/>
      </w:pPr>
      <w:r>
        <w:rPr>
          <w:rFonts w:ascii="Arial" w:cs="Arial" w:eastAsia="Arial" w:hAnsi="Arial"/>
          <w:b/>
          <w:bCs/>
          <w:color w:val="0B1F3A"/>
          <w:sz w:val="32"/>
          <w:szCs w:val="32"/>
        </w:rPr>
        <w:t xml:space="preserve">Skema Penawaran</w:t>
      </w:r>
    </w:p>
    <w:p>
      <w:pPr>
        <w:spacing w:after="60" w:before="140"/>
      </w:pPr>
      <w:r>
        <w:rPr>
          <w:rFonts w:ascii="Arial" w:cs="Arial" w:eastAsia="Arial" w:hAnsi="Arial"/>
          <w:b/>
          <w:bCs/>
          <w:color w:val="0B1F3A"/>
          <w:sz w:val="21"/>
          <w:szCs w:val="21"/>
        </w:rPr>
        <w:t xml:space="preserve">Skema Kerja Sama</w:t>
      </w:r>
    </w:p>
    <w:p>
      <w:pPr>
        <w:spacing w:after="160"/>
      </w:pPr>
      <w:r>
        <w:rPr>
          <w:rFonts w:ascii="Arial" w:cs="Arial" w:eastAsia="Arial" w:hAnsi="Arial"/>
          <w:color w:val="3A3F47"/>
          <w:sz w:val="20"/>
          <w:szCs w:val="20"/>
        </w:rPr>
        <w:t xml:space="preserve">Tarif konsultasi ditentukan langsung antara pengguna dan advokat mitra sehingga tidak ada tarif tetap yang dipatok platform. Skema kerja sama bagi advokat mitra maupun peluang kemitraan komersial pada Aplikasi Legalku (misalnya kerja sama jaringan advokat, promosi bersama) dapat didiskusikan langsung dengan tim kami.</w:t>
      </w:r>
    </w:p>
    <w:p>
      <w:r>
        <w:br w:type="page"/>
      </w:r>
    </w:p>
    <w:p>
      <w:pPr>
        <w:spacing w:after="80" w:before="60"/>
      </w:pPr>
      <w:r>
        <w:rPr>
          <w:rFonts w:ascii="Arial" w:cs="Arial" w:eastAsia="Arial" w:hAnsi="Arial"/>
          <w:b/>
          <w:bCs/>
          <w:color w:val="C8A24A"/>
          <w:sz w:val="17"/>
          <w:szCs w:val="17"/>
        </w:rPr>
        <w:t xml:space="preserve">MENGAPA BERMITRA DENGAN KAMI</w:t>
      </w:r>
    </w:p>
    <w:p>
      <w:pPr>
        <w:pStyle w:val="Heading1"/>
        <w:spacing w:after="200" w:before="40"/>
      </w:pPr>
      <w:r>
        <w:rPr>
          <w:rFonts w:ascii="Arial" w:cs="Arial" w:eastAsia="Arial" w:hAnsi="Arial"/>
          <w:b/>
          <w:bCs/>
          <w:color w:val="0B1F3A"/>
          <w:sz w:val="32"/>
          <w:szCs w:val="32"/>
        </w:rPr>
        <w:t xml:space="preserve">Mengapa Bermitra pada Divisi Aplikasi Legalku</w:t>
      </w:r>
    </w:p>
    <w:p>
      <w:pPr>
        <w:spacing w:after="160"/>
        <w:jc w:val="both"/>
      </w:pPr>
      <w:r>
        <w:rPr>
          <w:rFonts w:ascii="Arial" w:cs="Arial" w:eastAsia="Arial" w:hAnsi="Arial"/>
          <w:color w:val="3A3F47"/>
          <w:sz w:val="20"/>
          <w:szCs w:val="20"/>
        </w:rPr>
        <w:t xml:space="preserve">Bermitra atau berinvestasi pada divisi Aplikasi Legalku berarti bergabung dengan salah satu lini usaha PT Legalku Multi Digital yang dinaungi badan hukum resmi dan didukung ekosistem enam lini bisnis yang saling terhubung.</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Potensi Pertumbuhan Sektor yang Tinggi</w:t>
            </w:r>
          </w:p>
          <w:p>
            <w:r>
              <w:rPr>
                <w:rFonts w:ascii="Arial" w:cs="Arial" w:eastAsia="Arial" w:hAnsi="Arial"/>
                <w:color w:val="3A3F47"/>
                <w:sz w:val="18"/>
                <w:szCs w:val="18"/>
              </w:rPr>
              <w:t xml:space="preserve">Setiap lini usaha kami bergerak di sektor dengan permintaan besar dan tren pertumbuhan positif di Indonesia, sebagaimana diuraikan pada data pasar di halaman berikutnya.</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Skema Kemitraan yang Fleksibel</w:t>
            </w:r>
          </w:p>
          <w:p>
            <w:r>
              <w:rPr>
                <w:rFonts w:ascii="Arial" w:cs="Arial" w:eastAsia="Arial" w:hAnsi="Arial"/>
                <w:color w:val="3A3F47"/>
                <w:sz w:val="18"/>
                <w:szCs w:val="18"/>
              </w:rPr>
              <w:t xml:space="preserve">Bentuk kerja sama dapat disesuaikan — bagi hasil, penyertaan modal, atau kerja sama proyek — dengan kesepakatan tertulis yang jelas sejak awal.</w:t>
            </w:r>
          </w:p>
        </w:tc>
      </w:tr>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Legalitas &amp; Perlindungan Hukum</w:t>
            </w:r>
          </w:p>
          <w:p>
            <w:r>
              <w:rPr>
                <w:rFonts w:ascii="Arial" w:cs="Arial" w:eastAsia="Arial" w:hAnsi="Arial"/>
                <w:color w:val="3A3F47"/>
                <w:sz w:val="18"/>
                <w:szCs w:val="18"/>
              </w:rPr>
              <w:t xml:space="preserve">Kerja sama investasi dinaungi badan hukum resmi PT Legalku Multi Digital dan dituangkan dalam perjanjian yang sah secara hukum.</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Transparansi &amp; Laporan Berkala</w:t>
            </w:r>
          </w:p>
          <w:p>
            <w:r>
              <w:rPr>
                <w:rFonts w:ascii="Arial" w:cs="Arial" w:eastAsia="Arial" w:hAnsi="Arial"/>
                <w:color w:val="3A3F47"/>
                <w:sz w:val="18"/>
                <w:szCs w:val="18"/>
              </w:rPr>
              <w:t xml:space="preserve">Investor menerima laporan perkembangan usaha secara berkala sebagai bentuk akuntabilitas dan dasar pengambilan keputusan.</w:t>
            </w:r>
          </w:p>
        </w:tc>
      </w:tr>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Akses ke Ekosistem 5 Lini Usaha</w:t>
            </w:r>
          </w:p>
          <w:p>
            <w:r>
              <w:rPr>
                <w:rFonts w:ascii="Arial" w:cs="Arial" w:eastAsia="Arial" w:hAnsi="Arial"/>
                <w:color w:val="3A3F47"/>
                <w:sz w:val="18"/>
                <w:szCs w:val="18"/>
              </w:rPr>
              <w:t xml:space="preserve">Sinergi lintas divisi — hukum, perizinan, penerbitan, air mineral, dan aplikasi — membuka peluang cross-selling dan efisiensi biaya bagi mitra.</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Pendampingan Langsung Tim Manajemen</w:t>
            </w:r>
          </w:p>
          <w:p>
            <w:r>
              <w:rPr>
                <w:rFonts w:ascii="Arial" w:cs="Arial" w:eastAsia="Arial" w:hAnsi="Arial"/>
                <w:color w:val="3A3F47"/>
                <w:sz w:val="18"/>
                <w:szCs w:val="18"/>
              </w:rPr>
              <w:t xml:space="preserve">Komunikasi terbuka dengan manajemen PT Legalku Multi Digital untuk konsultasi rutin dan pengambilan keputusan strategis bersama.</w:t>
            </w:r>
          </w:p>
        </w:tc>
      </w:tr>
    </w:tbl>
    <w:p>
      <w:pPr>
        <w:spacing w:after="140"/>
      </w:pPr>
    </w:p>
    <w:p>
      <w:pPr>
        <w:pStyle w:val="Heading2"/>
        <w:spacing w:after="120" w:before="220"/>
      </w:pPr>
      <w:r>
        <w:rPr>
          <w:rFonts w:ascii="Arial" w:cs="Arial" w:eastAsia="Arial" w:hAnsi="Arial"/>
          <w:b/>
          <w:bCs/>
          <w:color w:val="0B1F3A"/>
          <w:sz w:val="24"/>
          <w:szCs w:val="24"/>
        </w:rPr>
        <w:t xml:space="preserve">Kredibilitas &amp; Keamanan Berinvestasi</w:t>
      </w:r>
    </w:p>
    <w:p>
      <w:pPr>
        <w:spacing w:after="60" w:before="140"/>
      </w:pPr>
      <w:r>
        <w:rPr>
          <w:rFonts w:ascii="Arial" w:cs="Arial" w:eastAsia="Arial" w:hAnsi="Arial"/>
          <w:b/>
          <w:bCs/>
          <w:color w:val="0B1F3A"/>
          <w:sz w:val="21"/>
          <w:szCs w:val="21"/>
        </w:rPr>
        <w:t xml:space="preserve">Kredibilitas Perusahaan</w:t>
      </w:r>
    </w:p>
    <w:p>
      <w:pPr>
        <w:pStyle w:val="ListParagraph"/>
        <w:numPr>
          <w:ilvl w:val="0"/>
          <w:numId w:val="1"/>
        </w:numPr>
        <w:spacing w:after="90"/>
      </w:pPr>
      <w:r>
        <w:rPr>
          <w:rFonts w:ascii="Arial" w:cs="Arial" w:eastAsia="Arial" w:hAnsi="Arial"/>
          <w:color w:val="3A3F47"/>
          <w:sz w:val="20"/>
          <w:szCs w:val="20"/>
        </w:rPr>
        <w:t xml:space="preserve">Berbadan hukum resmi Perseroan Terbatas (PT) dengan legalitas AHU, NPWP, dan NIB yang aktif.</w:t>
      </w:r>
    </w:p>
    <w:p>
      <w:pPr>
        <w:pStyle w:val="ListParagraph"/>
        <w:numPr>
          <w:ilvl w:val="0"/>
          <w:numId w:val="1"/>
        </w:numPr>
        <w:spacing w:after="90"/>
      </w:pPr>
      <w:r>
        <w:rPr>
          <w:rFonts w:ascii="Arial" w:cs="Arial" w:eastAsia="Arial" w:hAnsi="Arial"/>
          <w:color w:val="3A3F47"/>
          <w:sz w:val="20"/>
          <w:szCs w:val="20"/>
        </w:rPr>
        <w:t xml:space="preserve">Dipimpin oleh struktur organisasi yang jelas — Direktur Utama, Wakil Direktur, dan Komisaris — dengan latar belakang hukum yang relevan dengan bidang usaha.</w:t>
      </w:r>
    </w:p>
    <w:p>
      <w:pPr>
        <w:pStyle w:val="ListParagraph"/>
        <w:numPr>
          <w:ilvl w:val="0"/>
          <w:numId w:val="1"/>
        </w:numPr>
        <w:spacing w:after="90"/>
      </w:pPr>
      <w:r>
        <w:rPr>
          <w:rFonts w:ascii="Arial" w:cs="Arial" w:eastAsia="Arial" w:hAnsi="Arial"/>
          <w:color w:val="3A3F47"/>
          <w:sz w:val="20"/>
          <w:szCs w:val="20"/>
        </w:rPr>
        <w:t xml:space="preserve">Beroperasi dari kantor tetap di Semarang, Jawa Tengah, dengan kontak resmi yang dapat dihubungi langsung oleh calon klien, mitra, dan investor.</w:t>
      </w:r>
    </w:p>
    <w:p>
      <w:pPr>
        <w:spacing w:after="60" w:before="140"/>
      </w:pPr>
      <w:r>
        <w:rPr>
          <w:rFonts w:ascii="Arial" w:cs="Arial" w:eastAsia="Arial" w:hAnsi="Arial"/>
          <w:b/>
          <w:bCs/>
          <w:color w:val="0B1F3A"/>
          <w:sz w:val="21"/>
          <w:szCs w:val="21"/>
        </w:rPr>
        <w:t xml:space="preserve">Keamanan Berinvestasi</w:t>
      </w:r>
    </w:p>
    <w:p>
      <w:pPr>
        <w:pStyle w:val="ListParagraph"/>
        <w:numPr>
          <w:ilvl w:val="0"/>
          <w:numId w:val="1"/>
        </w:numPr>
        <w:spacing w:after="90"/>
      </w:pPr>
      <w:r>
        <w:rPr>
          <w:rFonts w:ascii="Arial" w:cs="Arial" w:eastAsia="Arial" w:hAnsi="Arial"/>
          <w:color w:val="3A3F47"/>
          <w:sz w:val="20"/>
          <w:szCs w:val="20"/>
        </w:rPr>
        <w:t xml:space="preserve">Setiap kerja sama kemitraan atau investasi dituangkan dalam perjanjian tertulis (MoU/kontrak kerja sama) yang mengatur hak, kewajiban, dan mekanisme pelaporan kedua belah pihak.</w:t>
      </w:r>
    </w:p>
    <w:p>
      <w:pPr>
        <w:pStyle w:val="ListParagraph"/>
        <w:numPr>
          <w:ilvl w:val="0"/>
          <w:numId w:val="1"/>
        </w:numPr>
        <w:spacing w:after="90"/>
      </w:pPr>
      <w:r>
        <w:rPr>
          <w:rFonts w:ascii="Arial" w:cs="Arial" w:eastAsia="Arial" w:hAnsi="Arial"/>
          <w:color w:val="3A3F47"/>
          <w:sz w:val="20"/>
          <w:szCs w:val="20"/>
        </w:rPr>
        <w:t xml:space="preserve">Transparansi informasi perkembangan usaha disampaikan secara berkala kepada mitra/investor sesuai kesepakatan dalam perjanjian kerja sama.</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Dokumen ini bersifat informatif dan bukan merupakan jaminan hasil usaha maupun nasihat keuangan. Setiap keputusan kerja sama atau investasi sebaiknya didasarkan pada uji tuntas (due diligence) mandiri oleh calon klien/mitra/investor.</w:t>
            </w:r>
          </w:p>
        </w:tc>
      </w:tr>
    </w:tbl>
    <w:p>
      <w:r>
        <w:br w:type="page"/>
      </w:r>
    </w:p>
    <w:p>
      <w:pPr>
        <w:spacing w:after="80" w:before="60"/>
      </w:pPr>
      <w:r>
        <w:rPr>
          <w:rFonts w:ascii="Arial" w:cs="Arial" w:eastAsia="Arial" w:hAnsi="Arial"/>
          <w:b/>
          <w:bCs/>
          <w:color w:val="C8A24A"/>
          <w:sz w:val="17"/>
          <w:szCs w:val="17"/>
        </w:rPr>
        <w:t xml:space="preserve">PELUANG PASAR &amp; RENCANA INVESTASI</w:t>
      </w:r>
    </w:p>
    <w:p>
      <w:pPr>
        <w:spacing w:after="220"/>
      </w:pPr>
      <w:r>
        <w:drawing>
          <wp:inline distT="0" distB="0" distL="0" distR="0">
            <wp:extent cx="5905500" cy="1495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1495425"/>
                    </a:xfrm>
                    <a:prstGeom prst="rect">
                      <a:avLst/>
                    </a:prstGeom>
                  </pic:spPr>
                </pic:pic>
              </a:graphicData>
            </a:graphic>
          </wp:inline>
        </w:drawing>
      </w:r>
    </w:p>
    <w:p>
      <w:pPr>
        <w:pStyle w:val="Heading1"/>
        <w:spacing w:after="200" w:before="40"/>
      </w:pPr>
      <w:r>
        <w:rPr>
          <w:rFonts w:ascii="Arial" w:cs="Arial" w:eastAsia="Arial" w:hAnsi="Arial"/>
          <w:b/>
          <w:bCs/>
          <w:color w:val="0B1F3A"/>
          <w:sz w:val="32"/>
          <w:szCs w:val="32"/>
        </w:rPr>
        <w:t xml:space="preserve">Mengapa Ini Saat yang Tepat untuk Berinvestasi pada Aplikasi Legalku</w:t>
      </w:r>
    </w:p>
    <w:p>
      <w:pPr>
        <w:pStyle w:val="Heading2"/>
        <w:spacing w:after="120" w:before="220"/>
      </w:pPr>
      <w:r>
        <w:rPr>
          <w:rFonts w:ascii="Arial" w:cs="Arial" w:eastAsia="Arial" w:hAnsi="Arial"/>
          <w:b/>
          <w:bCs/>
          <w:color w:val="0B1F3A"/>
          <w:sz w:val="24"/>
          <w:szCs w:val="24"/>
        </w:rPr>
        <w:t xml:space="preserve">Data Pasar</w:t>
      </w:r>
    </w:p>
    <w:p>
      <w:pPr>
        <w:spacing w:after="160"/>
      </w:pPr>
      <w:r>
        <w:rPr>
          <w:rFonts w:ascii="Arial" w:cs="Arial" w:eastAsia="Arial" w:hAnsi="Arial"/>
          <w:color w:val="3A3F47"/>
          <w:sz w:val="20"/>
          <w:szCs w:val="20"/>
        </w:rPr>
        <w:t xml:space="preserve">69.813 advokat terdaftar untuk ±288,3 juta penduduk Indonesia — pasar yang sama yang dilayani jaringan advokat mitra Aplikasi Legalku.</w:t>
      </w:r>
    </w:p>
    <w:p>
      <w:pPr>
        <w:spacing w:after="160"/>
      </w:pPr>
      <w:r>
        <w:rPr>
          <w:rFonts w:ascii="Arial" w:cs="Arial" w:eastAsia="Arial" w:hAnsi="Arial"/>
          <w:i/>
          <w:iCs/>
          <w:color w:val="94A3B8"/>
          <w:sz w:val="16"/>
          <w:szCs w:val="16"/>
        </w:rPr>
        <w:t xml:space="preserve">Republika/Bamsoet, Des 2025; kajian Bappenas.</w:t>
      </w:r>
    </w:p>
    <w:p>
      <w:pPr>
        <w:spacing w:after="120"/>
      </w:pPr>
    </w:p>
    <w:p>
      <w:pPr>
        <w:pStyle w:val="Heading2"/>
        <w:spacing w:after="120" w:before="220"/>
      </w:pPr>
      <w:r>
        <w:rPr>
          <w:rFonts w:ascii="Arial" w:cs="Arial" w:eastAsia="Arial" w:hAnsi="Arial"/>
          <w:b/>
          <w:bCs/>
          <w:color w:val="0B1F3A"/>
          <w:sz w:val="24"/>
          <w:szCs w:val="24"/>
        </w:rPr>
        <w:t xml:space="preserve">Rencana Investasi Jangka Panjang</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shd w:fill="0B1F3A" w:val="clear"/>
            <w:tcMar>
              <w:top w:type="dxa" w:w="110"/>
              <w:left w:type="dxa" w:w="150"/>
              <w:bottom w:type="dxa" w:w="110"/>
              <w:right w:type="dxa" w:w="150"/>
            </w:tcMar>
          </w:tcPr>
          <w:p>
            <w:r>
              <w:rPr>
                <w:rFonts w:ascii="Arial" w:cs="Arial" w:eastAsia="Arial" w:hAnsi="Arial"/>
                <w:b/>
                <w:bCs/>
                <w:color w:val="FFFFFF"/>
                <w:sz w:val="18"/>
                <w:szCs w:val="18"/>
              </w:rPr>
              <w:t xml:space="preserve">Horizon</w:t>
            </w:r>
          </w:p>
        </w:tc>
        <w:tc>
          <w:tcPr>
            <w:tcW w:type="dxa" w:w="6250"/>
            <w:shd w:fill="0B1F3A" w:val="clear"/>
            <w:tcMar>
              <w:top w:type="dxa" w:w="110"/>
              <w:left w:type="dxa" w:w="150"/>
              <w:bottom w:type="dxa" w:w="110"/>
              <w:right w:type="dxa" w:w="150"/>
            </w:tcMar>
          </w:tcPr>
          <w:p>
            <w:r>
              <w:rPr>
                <w:rFonts w:ascii="Arial" w:cs="Arial" w:eastAsia="Arial" w:hAnsi="Arial"/>
                <w:b/>
                <w:bCs/>
                <w:color w:val="FFFFFF"/>
                <w:sz w:val="18"/>
                <w:szCs w:val="18"/>
              </w:rPr>
              <w:t xml:space="preserve">Fokus Pengembangan</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Tahun 1–2</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Penguatan Platform</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Tahun 3–5</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Perluasan Jaringan Advokat Mitra</w:t>
            </w:r>
          </w:p>
        </w:tc>
      </w:tr>
    </w:tbl>
    <w:p>
      <w:pPr>
        <w:spacing w:after="100"/>
      </w:pPr>
    </w:p>
    <w:p>
      <w:pPr>
        <w:spacing w:after="160"/>
      </w:pPr>
      <w:r>
        <w:rPr>
          <w:rFonts w:ascii="Arial" w:cs="Arial" w:eastAsia="Arial" w:hAnsi="Arial"/>
          <w:color w:val="3A3F47"/>
          <w:sz w:val="20"/>
          <w:szCs w:val="20"/>
        </w:rPr>
        <w:t xml:space="preserve">Pada horizon </w:t>
      </w:r>
      <w:r>
        <w:rPr>
          <w:rFonts w:ascii="Arial" w:cs="Arial" w:eastAsia="Arial" w:hAnsi="Arial"/>
          <w:b/>
          <w:bCs/>
          <w:color w:val="3A3F47"/>
          <w:sz w:val="20"/>
          <w:szCs w:val="20"/>
        </w:rPr>
        <w:t xml:space="preserve">Tahun 5+</w:t>
      </w:r>
      <w:r>
        <w:rPr>
          <w:rFonts w:ascii="Arial" w:cs="Arial" w:eastAsia="Arial" w:hAnsi="Arial"/>
          <w:color w:val="3A3F47"/>
          <w:sz w:val="20"/>
          <w:szCs w:val="20"/>
        </w:rPr>
        <w:t xml:space="preserve">, divisi Aplikasi Legalku diarahkan menuju ekspansi pengguna se-Indonesia, didukung oleh sinergi dengan kelima lini usaha lain dalam grup PT Legalku Multi Digital.</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Rencana ini merupakan arah strategis perusahaan dan dapat menyesuaikan kondisi pasar; bukan merupakan jaminan hasil atau imbal investasi tertentu.</w:t>
            </w:r>
          </w:p>
        </w:tc>
      </w:tr>
    </w:tbl>
    <w:p>
      <w:r>
        <w:br w:type="page"/>
      </w:r>
    </w:p>
    <w:p>
      <w:pPr>
        <w:spacing w:after="80" w:before="60"/>
      </w:pPr>
      <w:r>
        <w:rPr>
          <w:rFonts w:ascii="Arial" w:cs="Arial" w:eastAsia="Arial" w:hAnsi="Arial"/>
          <w:b/>
          <w:bCs/>
          <w:color w:val="C8A24A"/>
          <w:sz w:val="17"/>
          <w:szCs w:val="17"/>
        </w:rPr>
        <w:t xml:space="preserve">SYARAT &amp; KETENTUAN</w:t>
      </w:r>
    </w:p>
    <w:p>
      <w:pPr>
        <w:pStyle w:val="Heading1"/>
        <w:spacing w:after="200" w:before="40"/>
      </w:pPr>
      <w:r>
        <w:rPr>
          <w:rFonts w:ascii="Arial" w:cs="Arial" w:eastAsia="Arial" w:hAnsi="Arial"/>
          <w:b/>
          <w:bCs/>
          <w:color w:val="0B1F3A"/>
          <w:sz w:val="32"/>
          <w:szCs w:val="32"/>
        </w:rPr>
        <w:t xml:space="preserve">Syarat &amp; Ketentuan Umum Penawaran</w:t>
      </w:r>
    </w:p>
    <w:p>
      <w:pPr>
        <w:pStyle w:val="ListParagraph"/>
        <w:numPr>
          <w:ilvl w:val="0"/>
          <w:numId w:val="1"/>
        </w:numPr>
        <w:spacing w:after="90"/>
      </w:pPr>
      <w:r>
        <w:rPr>
          <w:rFonts w:ascii="Arial" w:cs="Arial" w:eastAsia="Arial" w:hAnsi="Arial"/>
          <w:color w:val="3A3F47"/>
          <w:sz w:val="20"/>
          <w:szCs w:val="20"/>
        </w:rPr>
        <w:t xml:space="preserve">Penawaran ini berlaku selama 30 (tiga puluh) hari kalender sejak tanggal dokumen ini diterbitkan, kecuali dinyatakan lain secara tertulis oleh PT Legalku Multi Digital.</w:t>
      </w:r>
    </w:p>
    <w:p>
      <w:pPr>
        <w:pStyle w:val="ListParagraph"/>
        <w:numPr>
          <w:ilvl w:val="0"/>
          <w:numId w:val="1"/>
        </w:numPr>
        <w:spacing w:after="90"/>
      </w:pPr>
      <w:r>
        <w:rPr>
          <w:rFonts w:ascii="Arial" w:cs="Arial" w:eastAsia="Arial" w:hAnsi="Arial"/>
          <w:color w:val="3A3F47"/>
          <w:sz w:val="20"/>
          <w:szCs w:val="20"/>
        </w:rPr>
        <w:t xml:space="preserve">Skema biaya untuk layanan ini akan diberikan secara tertulis setelah tahap konsultasi/kajian awal, menyesuaikan ruang lingkup dan kompleksitas kebutuhan masing-masing klien.</w:t>
      </w:r>
    </w:p>
    <w:p>
      <w:pPr>
        <w:pStyle w:val="ListParagraph"/>
        <w:numPr>
          <w:ilvl w:val="0"/>
          <w:numId w:val="1"/>
        </w:numPr>
        <w:spacing w:after="90"/>
      </w:pPr>
      <w:r>
        <w:rPr>
          <w:rFonts w:ascii="Arial" w:cs="Arial" w:eastAsia="Arial" w:hAnsi="Arial"/>
          <w:color w:val="3A3F47"/>
          <w:sz w:val="20"/>
          <w:szCs w:val="20"/>
        </w:rPr>
        <w:t xml:space="preserve">Setiap bentuk kerja sama, kemitraan, atau investasi dituangkan dalam perjanjian tertulis (MoU/kontrak kerja sama) yang mengatur hak, kewajiban, jadwal pembayaran, dan mekanisme pelaporan kedua belah pihak.</w:t>
      </w:r>
    </w:p>
    <w:p>
      <w:pPr>
        <w:pStyle w:val="ListParagraph"/>
        <w:numPr>
          <w:ilvl w:val="0"/>
          <w:numId w:val="1"/>
        </w:numPr>
        <w:spacing w:after="90"/>
      </w:pPr>
      <w:r>
        <w:rPr>
          <w:rFonts w:ascii="Arial" w:cs="Arial" w:eastAsia="Arial" w:hAnsi="Arial"/>
          <w:color w:val="3A3F47"/>
          <w:sz w:val="20"/>
          <w:szCs w:val="20"/>
        </w:rPr>
        <w:t xml:space="preserve">Dokumen ini bersifat rahasia dan disiapkan untuk keperluan diskusi awal dengan penerima yang dituju; tidak untuk disebarluaskan tanpa izin tertulis dari PT Legalku Multi Digital.</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i/>
                <w:iCs/>
                <w:color w:val="0B1F3A"/>
                <w:sz w:val="18"/>
                <w:szCs w:val="18"/>
              </w:rPr>
              <w:t xml:space="preserve">Disclaimer. </w:t>
            </w:r>
            <w:r>
              <w:rPr>
                <w:rFonts w:ascii="Arial" w:cs="Arial" w:eastAsia="Arial" w:hAnsi="Arial"/>
                <w:i/>
                <w:iCs/>
                <w:color w:val="3A3F47"/>
                <w:sz w:val="18"/>
                <w:szCs w:val="18"/>
              </w:rPr>
              <w:t xml:space="preserve">Dokumen ini bersifat informatif dan bukan merupakan jaminan hasil usaha, penawaran investasi resmi, maupun nasihat keuangan atau hukum. Data dan angka pasar yang dicantumkan bersifat estimasi berdasarkan sumber publik yang disebutkan, bukan proyeksi keuangan resmi perusahaan. Setiap keputusan kerja sama, pembelian, atau investasi sebaiknya didasarkan pada uji tuntas (due diligence) mandiri oleh calon klien/mitra/investor.</w:t>
            </w:r>
          </w:p>
        </w:tc>
      </w:tr>
    </w:tbl>
    <w:p>
      <w:r>
        <w:br w:type="page"/>
      </w:r>
    </w:p>
    <w:p>
      <w:pPr>
        <w:spacing w:after="80" w:before="60"/>
      </w:pPr>
      <w:r>
        <w:rPr>
          <w:rFonts w:ascii="Arial" w:cs="Arial" w:eastAsia="Arial" w:hAnsi="Arial"/>
          <w:b/>
          <w:bCs/>
          <w:color w:val="C8A24A"/>
          <w:sz w:val="17"/>
          <w:szCs w:val="17"/>
        </w:rPr>
        <w:t xml:space="preserve">MARI BERDISKUSI</w:t>
      </w:r>
    </w:p>
    <w:p>
      <w:pPr>
        <w:spacing w:after="220"/>
      </w:pPr>
      <w:r>
        <w:drawing>
          <wp:inline distT="0" distB="0" distL="0" distR="0">
            <wp:extent cx="5905500" cy="1657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1657350"/>
                    </a:xfrm>
                    <a:prstGeom prst="rect">
                      <a:avLst/>
                    </a:prstGeom>
                  </pic:spPr>
                </pic:pic>
              </a:graphicData>
            </a:graphic>
          </wp:inline>
        </w:drawing>
      </w:r>
    </w:p>
    <w:p>
      <w:pPr>
        <w:pStyle w:val="Heading1"/>
        <w:spacing w:after="200" w:before="40"/>
      </w:pPr>
      <w:r>
        <w:rPr>
          <w:rFonts w:ascii="Arial" w:cs="Arial" w:eastAsia="Arial" w:hAnsi="Arial"/>
          <w:b/>
          <w:bCs/>
          <w:color w:val="0B1F3A"/>
          <w:sz w:val="32"/>
          <w:szCs w:val="32"/>
        </w:rPr>
        <w:t xml:space="preserve">Wujudkan Kerja Sama Divisi Aplikasi Legalku Bersama Kami</w:t>
      </w:r>
    </w:p>
    <w:p>
      <w:pPr>
        <w:spacing w:after="160"/>
        <w:jc w:val="both"/>
      </w:pPr>
      <w:r>
        <w:rPr>
          <w:rFonts w:ascii="Arial" w:cs="Arial" w:eastAsia="Arial" w:hAnsi="Arial"/>
          <w:color w:val="3A3F47"/>
          <w:sz w:val="20"/>
          <w:szCs w:val="20"/>
        </w:rPr>
        <w:t xml:space="preserve">Kami terbuka untuk diskusi lebih lanjut mengenai kebutuhan layanan, peluang kemitraan, maupun investasi pada divisi Aplikasi Legalku. Hubungi kami untuk menjadwalkan konsultasi awal atau presentasi lebih rinci.</w:t>
      </w:r>
    </w:p>
    <w:p>
      <w:pPr>
        <w:spacing w:after="160"/>
      </w:pPr>
    </w:p>
    <w:p>
      <w:pPr>
        <w:spacing w:after="60"/>
      </w:pPr>
      <w:r>
        <w:rPr>
          <w:rFonts w:ascii="Arial" w:cs="Arial" w:eastAsia="Arial" w:hAnsi="Arial"/>
          <w:b/>
          <w:bCs/>
          <w:color w:val="0B1F3A"/>
          <w:sz w:val="20"/>
          <w:szCs w:val="20"/>
        </w:rPr>
        <w:t xml:space="preserve">WhatsApp / Telepon: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Alamat: </w:t>
      </w:r>
      <w:r>
        <w:rPr>
          <w:rFonts w:ascii="Arial" w:cs="Arial" w:eastAsia="Arial" w:hAnsi="Arial"/>
          <w:sz w:val="20"/>
          <w:szCs w:val="20"/>
        </w:rPr>
        <w:t xml:space="preserve">Jl. Taman Flamboyan Raya No. 26, Pedurungan Lor, Kota Semarang, Jawa Tengah 50192</w:t>
      </w:r>
    </w:p>
    <w:p>
      <w:pPr>
        <w:spacing w:after="60"/>
      </w:pPr>
      <w:r>
        <w:rPr>
          <w:rFonts w:ascii="Arial" w:cs="Arial" w:eastAsia="Arial" w:hAnsi="Arial"/>
          <w:b/>
          <w:bCs/>
          <w:color w:val="0B1F3A"/>
          <w:sz w:val="20"/>
          <w:szCs w:val="20"/>
        </w:rPr>
        <w:t xml:space="preserve">Jam Operasional: </w:t>
      </w:r>
      <w:r>
        <w:rPr>
          <w:rFonts w:ascii="Arial" w:cs="Arial" w:eastAsia="Arial" w:hAnsi="Arial"/>
          <w:sz w:val="20"/>
          <w:szCs w:val="20"/>
        </w:rPr>
        <w:t xml:space="preserve">Senin–Jumat, 08.00–17.00 WIB</w:t>
      </w:r>
    </w:p>
    <w:p>
      <w:pPr>
        <w:spacing w:after="200"/>
      </w:pPr>
    </w:p>
    <w:p>
      <w:pPr>
        <w:spacing w:after="160"/>
      </w:pPr>
      <w:r>
        <w:rPr>
          <w:rFonts w:ascii="Arial" w:cs="Arial" w:eastAsia="Arial" w:hAnsi="Arial"/>
          <w:i/>
          <w:iCs/>
          <w:color w:val="3A3F47"/>
          <w:sz w:val="18"/>
          <w:szCs w:val="18"/>
        </w:rPr>
        <w:t xml:space="preserve">Dokumen ini disiapkan oleh PT Legalku Multi Digital untuk keperluan diskusi awal dengan calon klien, mitra usaha, dan investor. Terima kasih atas waktu dan perhatian Anda.</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PROPOSAL PENAWARAN — APLIKASI LEGALKU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316c3375e07790a6ec8503c500827fb9abfa22a.png"/><Relationship Id="rId10" Type="http://schemas.openxmlformats.org/officeDocument/2006/relationships/image" Target="media/4988b0a3fe828c92ec1e3498288e65422bc5fa04.jpg"/><Relationship Id="rId11" Type="http://schemas.openxmlformats.org/officeDocument/2006/relationships/image" Target="media/28c238c00659bdfa508b067036648387975f96c0.jpg"/><Relationship Id="rId12" Type="http://schemas.openxmlformats.org/officeDocument/2006/relationships/image" Target="media/21c2dc685ec470a637266d811a92c380a0a9572d.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Penawaran Kerja Sama — Aplikasi Legalku</dc:title>
  <dc:subject>Proposal Penawaran Kerja Sama, Harga Layanan &amp; Peluang Investasi Divisi Aplikasi Legalku — PT Legalku Multi Digital, Semarang, Indonesia.</dc:subject>
  <dc:creator>PT Legalku Multi Digital</dc:creator>
  <cp:keywords>proposal penawaran harga Aplikasi Legalku, PT Legalku Multi Digital, peluang investasi, kemitraan usaha, Semarang</cp:keywords>
  <dc:description>Company profile, ruang lingkup layanan, skema penawaran harga, data peluang pasar, dan peluang kemitraan/investasi divisi Aplikasi Legalku, PT Legalku Multi Digital.</dc:description>
  <cp:lastModifiedBy>PT Legalku Multi Digital</cp:lastModifiedBy>
  <cp:revision>1</cp:revision>
  <dcterms:created xsi:type="dcterms:W3CDTF">2026-09-03T03:54:31.321Z</dcterms:created>
  <dcterms:modified xsi:type="dcterms:W3CDTF">2026-09-03T03:54:31.321Z</dcterms:modified>
</cp:coreProperties>
</file>

<file path=docProps/custom.xml><?xml version="1.0" encoding="utf-8"?>
<Properties xmlns="http://schemas.openxmlformats.org/officeDocument/2006/custom-properties" xmlns:vt="http://schemas.openxmlformats.org/officeDocument/2006/docPropsVTypes"/>
</file>