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16838" w:hRule="atLeast"/>
        </w:trPr>
        <w:tc>
          <w:tcPr>
            <w:tcW w:type="dxa" w:w="11906"/>
            <w:shd w:fill="0B1F3A" w:val="clear"/>
            <w:tcMar>
              <w:top w:type="dxa" w:w="900"/>
              <w:left w:type="dxa" w:w="900"/>
              <w:bottom w:type="dxa" w:w="900"/>
              <w:right w:type="dxa" w:w="900"/>
            </w:tcMar>
            <w:vAlign w:val="top"/>
          </w:tcPr>
          <w:p>
            <w:pPr>
              <w:spacing w:after="160"/>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 cy="533400"/>
                          </a:xfrm>
                          <a:prstGeom prst="rect">
                            <a:avLst/>
                          </a:prstGeom>
                        </pic:spPr>
                      </pic:pic>
                    </a:graphicData>
                  </a:graphic>
                </wp:inline>
              </w:drawing>
            </w:r>
          </w:p>
          <w:p>
            <w:pPr>
              <w:spacing w:after="3200"/>
            </w:pPr>
            <w:r>
              <w:rPr>
                <w:rFonts w:ascii="Arial" w:cs="Arial" w:eastAsia="Arial" w:hAnsi="Arial"/>
                <w:b/>
                <w:bCs/>
                <w:color w:val="FFFFFF"/>
                <w:sz w:val="20"/>
                <w:szCs w:val="20"/>
              </w:rPr>
              <w:t xml:space="preserve">PT LEGALKU MULTI DIGITAL</w:t>
            </w:r>
          </w:p>
          <w:p>
            <w:pPr>
              <w:spacing w:after="220"/>
            </w:pPr>
            <w:r>
              <w:rPr>
                <w:rFonts w:ascii="Arial" w:cs="Arial" w:eastAsia="Arial" w:hAnsi="Arial"/>
                <w:b/>
                <w:bCs/>
                <w:color w:val="F0D9A0"/>
                <w:sz w:val="16"/>
                <w:szCs w:val="16"/>
                <w:shd w:fill="1E3A63" w:val="clear"/>
              </w:rPr>
              <w:t xml:space="preserve">  COMPANY PROFILE &amp; PELUANG KEMITRAAN INVESTASI  </w:t>
            </w:r>
          </w:p>
          <w:p>
            <w:pPr>
              <w:spacing w:after="140" w:before="60"/>
            </w:pPr>
            <w:r>
              <w:rPr>
                <w:rFonts w:ascii="Arial" w:cs="Arial" w:eastAsia="Arial" w:hAnsi="Arial"/>
                <w:b/>
                <w:bCs/>
                <w:color w:val="FFFFFF"/>
                <w:sz w:val="58"/>
                <w:szCs w:val="58"/>
              </w:rPr>
              <w:t xml:space="preserve">🇰🇷  Pendidikan Bahasa Korea &amp; Jepang (LPK Hanggugo Indonesia)</w:t>
            </w:r>
          </w:p>
          <w:p>
            <w:pPr>
              <w:spacing w:after="200"/>
            </w:pPr>
            <w:r>
              <w:rPr>
                <w:rFonts w:ascii="Arial" w:cs="Arial" w:eastAsia="Arial" w:hAnsi="Arial"/>
                <w:i/>
                <w:iCs/>
                <w:color w:val="DBE4F0"/>
                <w:sz w:val="24"/>
                <w:szCs w:val="24"/>
              </w:rPr>
              <w:t xml:space="preserve">Kursus Bahasa &amp; Jalur Kerja Resmi ke Korea Selatan dan Jepang</w:t>
            </w:r>
          </w:p>
          <w:p>
            <w:pPr>
              <w:pBdr>
                <w:top w:val="single" w:color="C8A24A" w:sz="12" w:space="1"/>
              </w:pBdr>
              <w:spacing w:after="140" w:before="0"/>
              <w:ind w:right="8000"/>
            </w:pPr>
            <w:r>
              <w:rPr>
                <w:sz w:val="2"/>
                <w:szCs w:val="2"/>
              </w:rPr>
              <w:t xml:space="preserve"/>
            </w:r>
          </w:p>
          <w:p>
            <w:pPr>
              <w:spacing w:after="60" w:before="0"/>
            </w:pPr>
            <w:r>
              <w:rPr>
                <w:rFonts w:ascii="Arial" w:cs="Arial" w:eastAsia="Arial" w:hAnsi="Arial"/>
                <w:b/>
                <w:bCs/>
                <w:color w:val="C8A24A"/>
                <w:sz w:val="16"/>
                <w:szCs w:val="16"/>
              </w:rPr>
              <w:t xml:space="preserve">DIVISI PENDIDIKAN BAHASA &amp; PELATIHAN KERJA LUAR NEGERI</w:t>
            </w:r>
          </w:p>
          <w:p>
            <w:pPr>
              <w:pBdr>
                <w:top w:val="single" w:color="3E5B8A" w:sz="4"/>
              </w:pBdr>
              <w:spacing w:after="60" w:before="3300"/>
            </w:pPr>
            <w:r>
              <w:rPr>
                <w:rFonts w:ascii="Arial" w:cs="Arial" w:eastAsia="Arial" w:hAnsi="Arial"/>
                <w:b/>
                <w:bCs/>
                <w:color w:val="FFFFFF"/>
                <w:sz w:val="20"/>
                <w:szCs w:val="20"/>
              </w:rPr>
              <w:t xml:space="preserve">PT Legalku Multi Digital</w:t>
            </w:r>
          </w:p>
          <w:p>
            <w:pPr>
              <w:spacing w:after="40"/>
            </w:pPr>
            <w:r>
              <w:rPr>
                <w:rFonts w:ascii="Arial" w:cs="Arial" w:eastAsia="Arial" w:hAnsi="Arial"/>
                <w:color w:val="C9D3E2"/>
                <w:sz w:val="18"/>
                <w:szCs w:val="18"/>
              </w:rPr>
              <w:t xml:space="preserve">Jl. Taman Flamboyan Raya No. 26, Pedurungan Lor, Kota Semarang, Jawa Tengah 50192</w:t>
            </w:r>
          </w:p>
          <w:p>
            <w:pPr>
              <w:spacing w:after="40"/>
            </w:pPr>
            <w:r>
              <w:rPr>
                <w:rFonts w:ascii="Arial" w:cs="Arial" w:eastAsia="Arial" w:hAnsi="Arial"/>
                <w:color w:val="C9D3E2"/>
                <w:sz w:val="18"/>
                <w:szCs w:val="18"/>
              </w:rPr>
              <w:t xml:space="preserve">WhatsApp/Telepon: 0811-2696-066  ·  Email: adm@legalku.co.id  ·  www.legalku.org</w:t>
            </w:r>
          </w:p>
          <w:p>
            <w:r>
              <w:rPr>
                <w:rFonts w:ascii="Arial" w:cs="Arial" w:eastAsia="Arial" w:hAnsi="Arial"/>
                <w:color w:val="8FA0BD"/>
                <w:sz w:val="17"/>
                <w:szCs w:val="17"/>
              </w:rPr>
              <w:t xml:space="preserve">Dokumen disiapkan: September 2026</w:t>
            </w:r>
          </w:p>
        </w:tc>
      </w:tr>
    </w:tbl>
    <w:p>
      <w:pPr>
        <w:sectPr>
          <w:pgSz w:w="11906" w:h="16838" w:orient="portrait"/>
          <w:pgMar w:top="0" w:right="0" w:bottom="0" w:left="0" w:header="708" w:footer="708" w:gutter="0"/>
          <w:pgNumType/>
          <w:docGrid w:linePitch="360"/>
        </w:sectPr>
      </w:pPr>
    </w:p>
    <w:p>
      <w:pPr>
        <w:spacing w:after="200"/>
      </w:pPr>
      <w:r>
        <w:rPr>
          <w:rFonts w:ascii="Arial" w:cs="Arial" w:eastAsia="Arial" w:hAnsi="Arial"/>
          <w:b/>
          <w:bCs/>
          <w:color w:val="C8A24A"/>
          <w:sz w:val="18"/>
          <w:szCs w:val="18"/>
        </w:rPr>
        <w:t xml:space="preserve">RINGKASAN &amp; TENTANG KAMI</w:t>
      </w:r>
    </w:p>
    <w:p>
      <w:pPr>
        <w:pStyle w:val="Heading1"/>
        <w:spacing w:after="160" w:before="120"/>
      </w:pPr>
      <w:r>
        <w:rPr>
          <w:rFonts w:ascii="Arial" w:cs="Arial" w:eastAsia="Arial" w:hAnsi="Arial"/>
          <w:b/>
          <w:bCs/>
          <w:color w:val="0B1F3A"/>
          <w:sz w:val="32"/>
          <w:szCs w:val="32"/>
        </w:rPr>
        <w:t xml:space="preserve">Lembaga Pelatihan Kerja Resmi Berbasis di Batang, Jawa Tengah</w:t>
      </w:r>
    </w:p>
    <w:p>
      <w:pPr>
        <w:spacing w:after="160"/>
      </w:pPr>
      <w:r>
        <w:rPr>
          <w:rFonts w:ascii="Arial" w:cs="Arial" w:eastAsia="Arial" w:hAnsi="Arial"/>
          <w:color w:val="334155"/>
          <w:sz w:val="21"/>
          <w:szCs w:val="21"/>
        </w:rPr>
        <w:t xml:space="preserve">LPK Hanggugo Indonesia (lpkhanggugo.com) adalah lembaga pelatihan kerja resmi di bawah grup PT Legalku Multi Digital yang menyediakan kursus Bahasa Korea dan Bahasa Jepang, persiapan ujian EPS-TOPIK, Program Kerja Korea G to G, dan Program Magang Jepang, berkedudukan di Banyuputih, Kabupaten Batang, Jawa Tengah.</w:t>
      </w:r>
    </w:p>
    <w:p>
      <w:pPr>
        <w:spacing w:after="160"/>
      </w:pPr>
      <w:r>
        <w:rPr>
          <w:rFonts w:ascii="Arial" w:cs="Arial" w:eastAsia="Arial" w:hAnsi="Arial"/>
          <w:color w:val="334155"/>
          <w:sz w:val="21"/>
          <w:szCs w:val="21"/>
        </w:rPr>
        <w:t xml:space="preserve">Kami berkomitmen pada empat nilai utama: kepercayaan, kepatuhan pada jalur legal tanpa calo/perantara swasta, pendampingan penuh dari pelatihan hingga keberangkatan, serta fokus pada hasil nyata — kelulusan, kesiapan kerja, dan keberangkatan peserta ke negara tujuan.</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066"/>
        <w:gridCol w:w="3066"/>
        <w:gridCol w:w="3066"/>
      </w:tblGrid>
      <w:tr>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4</w:t>
            </w:r>
          </w:p>
          <w:p>
            <w:r>
              <w:rPr>
                <w:rFonts w:ascii="Arial" w:cs="Arial" w:eastAsia="Arial" w:hAnsi="Arial"/>
                <w:color w:val="4A5568"/>
                <w:sz w:val="16"/>
                <w:szCs w:val="16"/>
              </w:rPr>
              <w:t xml:space="preserve">Program utama: kursus &amp; jalur penempatan kerja</w:t>
            </w:r>
          </w:p>
        </w:tc>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2.000</w:t>
            </w:r>
          </w:p>
          <w:p>
            <w:r>
              <w:rPr>
                <w:rFonts w:ascii="Arial" w:cs="Arial" w:eastAsia="Arial" w:hAnsi="Arial"/>
                <w:color w:val="4A5568"/>
                <w:sz w:val="16"/>
                <w:szCs w:val="16"/>
              </w:rPr>
              <w:t xml:space="preserve">Kuota nasional Program G to G Korea 2026</w:t>
            </w:r>
          </w:p>
        </w:tc>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±63.000/th</w:t>
            </w:r>
          </w:p>
          <w:p>
            <w:r>
              <w:rPr>
                <w:rFonts w:ascii="Arial" w:cs="Arial" w:eastAsia="Arial" w:hAnsi="Arial"/>
                <w:color w:val="4A5568"/>
                <w:sz w:val="16"/>
                <w:szCs w:val="16"/>
              </w:rPr>
              <w:t xml:space="preserve">Potensi PMI jika RI isi 10% kebutuhan Jepang</w:t>
            </w:r>
          </w:p>
        </w:tc>
      </w:tr>
    </w:tbl>
    <w:p>
      <w:pPr>
        <w:spacing w:after="160"/>
      </w:pPr>
    </w:p>
    <w:p>
      <w:pPr>
        <w:shd w:fill="0B1F3A" w:val="clear"/>
        <w:spacing w:after="100" w:before="100"/>
      </w:pPr>
      <w:r>
        <w:rPr>
          <w:rFonts w:ascii="Arial" w:cs="Arial" w:eastAsia="Arial" w:hAnsi="Arial"/>
          <w:i/>
          <w:iCs/>
          <w:color w:val="FFFFFF"/>
          <w:sz w:val="21"/>
          <w:szCs w:val="21"/>
        </w:rPr>
        <w:t xml:space="preserve">“ Bahasa adalah kunci utama menembus peluang kerja resmi di Korea dan Jepang — kami hadir untuk menjembatani kebutuhan itu secara legal, terstruktur, dan terpercaya.</w:t>
      </w:r>
    </w:p>
    <w:p>
      <w:pPr>
        <w:spacing w:after="200"/>
      </w:pPr>
    </w:p>
    <w:p>
      <w:pPr>
        <w:spacing w:after="80" w:before="100"/>
      </w:pPr>
      <w:r>
        <w:rPr>
          <w:rFonts w:ascii="Arial" w:cs="Arial" w:eastAsia="Arial" w:hAnsi="Arial"/>
          <w:b/>
          <w:bCs/>
          <w:color w:val="C8A24A"/>
          <w:sz w:val="17"/>
          <w:szCs w:val="17"/>
        </w:rPr>
        <w:t xml:space="preserve">LEGALITAS PERUSAHAAN</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No. AHU</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0032243.AH.01.02.Tahun 2025</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NPWP</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1.000.0000.0187.7604</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NIB</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2804250030574</w:t>
            </w:r>
          </w:p>
        </w:tc>
      </w:tr>
    </w:tbl>
    <w:p>
      <w:pPr>
        <w:spacing w:after="160"/>
      </w:pPr>
    </w:p>
    <w:p>
      <w:pPr>
        <w:spacing w:after="80" w:before="100"/>
      </w:pPr>
      <w:r>
        <w:rPr>
          <w:rFonts w:ascii="Arial" w:cs="Arial" w:eastAsia="Arial" w:hAnsi="Arial"/>
          <w:b/>
          <w:bCs/>
          <w:color w:val="C8A24A"/>
          <w:sz w:val="17"/>
          <w:szCs w:val="17"/>
        </w:rPr>
        <w:t xml:space="preserve">STRUKTUR ORGANISASI</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Direktur Utama</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HM. Asrori, S.H., M.H.</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Wakil Direktur</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Teguh Santoso, S.H., M.M.</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Komisaris</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Febryan Alam Susatyo, S.H., M.H.</w:t>
            </w:r>
          </w:p>
        </w:tc>
      </w:tr>
    </w:tbl>
    <w:p>
      <w:r>
        <w:br w:type="page"/>
      </w:r>
    </w:p>
    <w:p>
      <w:pPr>
        <w:spacing w:after="200"/>
      </w:pPr>
      <w:r>
        <w:rPr>
          <w:rFonts w:ascii="Arial" w:cs="Arial" w:eastAsia="Arial" w:hAnsi="Arial"/>
          <w:b/>
          <w:bCs/>
          <w:color w:val="C8A24A"/>
          <w:sz w:val="18"/>
          <w:szCs w:val="18"/>
        </w:rPr>
        <w:t xml:space="preserve">VISI &amp; MISI</w:t>
      </w:r>
    </w:p>
    <w:p>
      <w:pPr>
        <w:pStyle w:val="Heading1"/>
        <w:spacing w:after="160" w:before="120"/>
      </w:pPr>
      <w:r>
        <w:rPr>
          <w:rFonts w:ascii="Arial" w:cs="Arial" w:eastAsia="Arial" w:hAnsi="Arial"/>
          <w:b/>
          <w:bCs/>
          <w:color w:val="0B1F3A"/>
          <w:sz w:val="32"/>
          <w:szCs w:val="32"/>
        </w:rPr>
        <w:t xml:space="preserve">Arah dan Komitmen Kami</w:t>
      </w:r>
    </w:p>
    <w:p>
      <w:pPr>
        <w:spacing w:after="80" w:before="100"/>
      </w:pPr>
      <w:r>
        <w:rPr>
          <w:rFonts w:ascii="Arial" w:cs="Arial" w:eastAsia="Arial" w:hAnsi="Arial"/>
          <w:b/>
          <w:bCs/>
          <w:color w:val="0B1F3A"/>
          <w:sz w:val="20"/>
          <w:szCs w:val="20"/>
        </w:rPr>
        <w:t xml:space="preserve">VISI</w:t>
      </w:r>
    </w:p>
    <w:p>
      <w:pPr>
        <w:shd w:fill="0B1F3A" w:val="clear"/>
        <w:spacing w:after="200"/>
      </w:pPr>
      <w:r>
        <w:rPr>
          <w:rFonts w:ascii="Arial" w:cs="Arial" w:eastAsia="Arial" w:hAnsi="Arial"/>
          <w:i/>
          <w:iCs/>
          <w:color w:val="FFFFFF"/>
          <w:sz w:val="21"/>
          <w:szCs w:val="21"/>
        </w:rPr>
        <w:t xml:space="preserve">“ Menjadi lembaga pelatihan kerja yang unggul, tepercaya, dan berdaya saing global dalam menghasilkan tenaga kerja siap kerja ke luar negeri melalui jalur yang legal dan terstruktur.</w:t>
      </w:r>
    </w:p>
    <w:p>
      <w:pPr>
        <w:spacing w:after="80" w:before="100"/>
      </w:pPr>
      <w:r>
        <w:rPr>
          <w:rFonts w:ascii="Arial" w:cs="Arial" w:eastAsia="Arial" w:hAnsi="Arial"/>
          <w:b/>
          <w:bCs/>
          <w:color w:val="0B1F3A"/>
          <w:sz w:val="20"/>
          <w:szCs w:val="20"/>
        </w:rPr>
        <w:t xml:space="preserve">MISI</w:t>
      </w:r>
    </w:p>
    <w:p>
      <w:pPr>
        <w:pStyle w:val="ListParagraph"/>
        <w:numPr>
          <w:ilvl w:val="0"/>
          <w:numId w:val="2"/>
        </w:numPr>
        <w:spacing w:after="120"/>
      </w:pPr>
      <w:r>
        <w:rPr>
          <w:rFonts w:ascii="Arial" w:cs="Arial" w:eastAsia="Arial" w:hAnsi="Arial"/>
          <w:color w:val="334155"/>
          <w:sz w:val="20"/>
          <w:szCs w:val="20"/>
        </w:rPr>
        <w:t xml:space="preserve">Menyediakan pelatihan bahasa Korea dan Jepang yang berkualitas dan sesuai kebutuhan dunia kerja.</w:t>
      </w:r>
    </w:p>
    <w:p>
      <w:pPr>
        <w:pStyle w:val="ListParagraph"/>
        <w:numPr>
          <w:ilvl w:val="0"/>
          <w:numId w:val="2"/>
        </w:numPr>
        <w:spacing w:after="120"/>
      </w:pPr>
      <w:r>
        <w:rPr>
          <w:rFonts w:ascii="Arial" w:cs="Arial" w:eastAsia="Arial" w:hAnsi="Arial"/>
          <w:color w:val="334155"/>
          <w:sz w:val="20"/>
          <w:szCs w:val="20"/>
        </w:rPr>
        <w:t xml:space="preserve">Menjalankan seluruh proses penempatan kerja melalui jalur resmi pemerintah, tanpa calo atau perantara swasta.</w:t>
      </w:r>
    </w:p>
    <w:p>
      <w:pPr>
        <w:pStyle w:val="ListParagraph"/>
        <w:numPr>
          <w:ilvl w:val="0"/>
          <w:numId w:val="2"/>
        </w:numPr>
        <w:spacing w:after="120"/>
      </w:pPr>
      <w:r>
        <w:rPr>
          <w:rFonts w:ascii="Arial" w:cs="Arial" w:eastAsia="Arial" w:hAnsi="Arial"/>
          <w:color w:val="334155"/>
          <w:sz w:val="20"/>
          <w:szCs w:val="20"/>
        </w:rPr>
        <w:t xml:space="preserve">Memberikan pendampingan penuh kepada peserta mulai dari pelatihan hingga tahap keberangkatan.</w:t>
      </w:r>
    </w:p>
    <w:p>
      <w:pPr>
        <w:pStyle w:val="ListParagraph"/>
        <w:numPr>
          <w:ilvl w:val="0"/>
          <w:numId w:val="2"/>
        </w:numPr>
        <w:spacing w:after="120"/>
      </w:pPr>
      <w:r>
        <w:rPr>
          <w:rFonts w:ascii="Arial" w:cs="Arial" w:eastAsia="Arial" w:hAnsi="Arial"/>
          <w:color w:val="334155"/>
          <w:sz w:val="20"/>
          <w:szCs w:val="20"/>
        </w:rPr>
        <w:t xml:space="preserve">Berfokus pada hasil terukur: kelulusan peserta, kesiapan kerja, dan keberangkatan yang sesungguhnya.</w:t>
      </w:r>
    </w:p>
    <w:p>
      <w:r>
        <w:br w:type="page"/>
      </w:r>
    </w:p>
    <w:p>
      <w:pPr>
        <w:spacing w:after="200"/>
      </w:pPr>
      <w:r>
        <w:rPr>
          <w:rFonts w:ascii="Arial" w:cs="Arial" w:eastAsia="Arial" w:hAnsi="Arial"/>
          <w:b/>
          <w:bCs/>
          <w:color w:val="C8A24A"/>
          <w:sz w:val="18"/>
          <w:szCs w:val="18"/>
        </w:rPr>
        <w:t xml:space="preserve">PROSES BISNIS</w:t>
      </w:r>
    </w:p>
    <w:p>
      <w:pPr>
        <w:pStyle w:val="Heading1"/>
        <w:spacing w:after="160" w:before="120"/>
      </w:pPr>
      <w:r>
        <w:rPr>
          <w:rFonts w:ascii="Arial" w:cs="Arial" w:eastAsia="Arial" w:hAnsi="Arial"/>
          <w:b/>
          <w:bCs/>
          <w:color w:val="0B1F3A"/>
          <w:sz w:val="32"/>
          <w:szCs w:val="32"/>
        </w:rPr>
        <w:t xml:space="preserve">Alur Program Penempatan Kerja</w:t>
      </w:r>
    </w:p>
    <w:p>
      <w:pPr>
        <w:spacing w:after="160"/>
      </w:pPr>
      <w:r>
        <w:rPr>
          <w:rFonts w:ascii="Arial" w:cs="Arial" w:eastAsia="Arial" w:hAnsi="Arial"/>
          <w:color w:val="334155"/>
          <w:sz w:val="21"/>
          <w:szCs w:val="21"/>
        </w:rPr>
        <w:t xml:space="preserve">Baik Program Kerja Korea G to G maupun Program Magang Jepang mengikuti alur kerja terstruktur berikut.</w:t>
      </w:r>
    </w:p>
    <w:p>
      <w:pPr>
        <w:spacing w:after="40" w:before="100"/>
      </w:pPr>
      <w:r>
        <w:rPr>
          <w:rFonts w:ascii="Arial" w:cs="Arial" w:eastAsia="Arial" w:hAnsi="Arial"/>
          <w:b/>
          <w:bCs/>
          <w:color w:val="0B1F3A"/>
          <w:sz w:val="21"/>
          <w:szCs w:val="21"/>
        </w:rPr>
        <w:t xml:space="preserve">1. Pendaftaran &amp; Seleksi Administrasi</w:t>
      </w:r>
    </w:p>
    <w:p>
      <w:pPr>
        <w:spacing w:after="140"/>
        <w:ind w:left="360"/>
      </w:pPr>
      <w:r>
        <w:rPr>
          <w:rFonts w:ascii="Arial" w:cs="Arial" w:eastAsia="Arial" w:hAnsi="Arial"/>
          <w:color w:val="334155"/>
          <w:sz w:val="19"/>
          <w:szCs w:val="19"/>
        </w:rPr>
        <w:t xml:space="preserve">Pengisian formulir pendaftaran dan verifikasi kelengkapan dokumen awal peserta.</w:t>
      </w:r>
    </w:p>
    <w:p>
      <w:pPr>
        <w:spacing w:after="40" w:before="100"/>
      </w:pPr>
      <w:r>
        <w:rPr>
          <w:rFonts w:ascii="Arial" w:cs="Arial" w:eastAsia="Arial" w:hAnsi="Arial"/>
          <w:b/>
          <w:bCs/>
          <w:color w:val="0B1F3A"/>
          <w:sz w:val="21"/>
          <w:szCs w:val="21"/>
        </w:rPr>
        <w:t xml:space="preserve">2. Pelatihan Bahasa &amp; Keterampilan</w:t>
      </w:r>
    </w:p>
    <w:p>
      <w:pPr>
        <w:spacing w:after="140"/>
        <w:ind w:left="360"/>
      </w:pPr>
      <w:r>
        <w:rPr>
          <w:rFonts w:ascii="Arial" w:cs="Arial" w:eastAsia="Arial" w:hAnsi="Arial"/>
          <w:color w:val="334155"/>
          <w:sz w:val="19"/>
          <w:szCs w:val="19"/>
        </w:rPr>
        <w:t xml:space="preserve">Kursus intensif Bahasa Korea/Jepang selama ± 3 bulan, dilengkapi pelatihan keterampilan kerja.</w:t>
      </w:r>
    </w:p>
    <w:p>
      <w:pPr>
        <w:spacing w:after="40" w:before="100"/>
      </w:pPr>
      <w:r>
        <w:rPr>
          <w:rFonts w:ascii="Arial" w:cs="Arial" w:eastAsia="Arial" w:hAnsi="Arial"/>
          <w:b/>
          <w:bCs/>
          <w:color w:val="0B1F3A"/>
          <w:sz w:val="21"/>
          <w:szCs w:val="21"/>
        </w:rPr>
        <w:t xml:space="preserve">3. Ujian &amp; Wawancara</w:t>
      </w:r>
    </w:p>
    <w:p>
      <w:pPr>
        <w:spacing w:after="140"/>
        <w:ind w:left="360"/>
      </w:pPr>
      <w:r>
        <w:rPr>
          <w:rFonts w:ascii="Arial" w:cs="Arial" w:eastAsia="Arial" w:hAnsi="Arial"/>
          <w:color w:val="334155"/>
          <w:sz w:val="19"/>
          <w:szCs w:val="19"/>
        </w:rPr>
        <w:t xml:space="preserve">Ujian EPS-TOPIK (jalur Korea) atau wawancara perusahaan/user interview (jalur Jepang).</w:t>
      </w:r>
    </w:p>
    <w:p>
      <w:pPr>
        <w:spacing w:after="40" w:before="100"/>
      </w:pPr>
      <w:r>
        <w:rPr>
          <w:rFonts w:ascii="Arial" w:cs="Arial" w:eastAsia="Arial" w:hAnsi="Arial"/>
          <w:b/>
          <w:bCs/>
          <w:color w:val="0B1F3A"/>
          <w:sz w:val="21"/>
          <w:szCs w:val="21"/>
        </w:rPr>
        <w:t xml:space="preserve">4. Pengurusan Dokumen &amp; Visa</w:t>
      </w:r>
    </w:p>
    <w:p>
      <w:pPr>
        <w:spacing w:after="140"/>
        <w:ind w:left="360"/>
      </w:pPr>
      <w:r>
        <w:rPr>
          <w:rFonts w:ascii="Arial" w:cs="Arial" w:eastAsia="Arial" w:hAnsi="Arial"/>
          <w:color w:val="334155"/>
          <w:sz w:val="19"/>
          <w:szCs w:val="19"/>
        </w:rPr>
        <w:t xml:space="preserve">Pemrosesan paspor, visa, dan dokumen keberangkatan sesuai jalur resmi pemerintah.</w:t>
      </w:r>
    </w:p>
    <w:p>
      <w:pPr>
        <w:spacing w:after="40" w:before="100"/>
      </w:pPr>
      <w:r>
        <w:rPr>
          <w:rFonts w:ascii="Arial" w:cs="Arial" w:eastAsia="Arial" w:hAnsi="Arial"/>
          <w:b/>
          <w:bCs/>
          <w:color w:val="0B1F3A"/>
          <w:sz w:val="21"/>
          <w:szCs w:val="21"/>
        </w:rPr>
        <w:t xml:space="preserve">5. Keberangkatan &amp; Penempatan</w:t>
      </w:r>
    </w:p>
    <w:p>
      <w:pPr>
        <w:spacing w:after="140"/>
        <w:ind w:left="360"/>
      </w:pPr>
      <w:r>
        <w:rPr>
          <w:rFonts w:ascii="Arial" w:cs="Arial" w:eastAsia="Arial" w:hAnsi="Arial"/>
          <w:color w:val="334155"/>
          <w:sz w:val="19"/>
          <w:szCs w:val="19"/>
        </w:rPr>
        <w:t xml:space="preserve">Keberangkatan resmi peserta ke perusahaan/instansi penempatan di Korea Selatan atau Jepang.</w:t>
      </w:r>
    </w:p>
    <w:p>
      <w:r>
        <w:br w:type="page"/>
      </w:r>
    </w:p>
    <w:p>
      <w:pPr>
        <w:spacing w:after="200"/>
      </w:pPr>
      <w:r>
        <w:rPr>
          <w:rFonts w:ascii="Arial" w:cs="Arial" w:eastAsia="Arial" w:hAnsi="Arial"/>
          <w:b/>
          <w:bCs/>
          <w:color w:val="C8A24A"/>
          <w:sz w:val="18"/>
          <w:szCs w:val="18"/>
        </w:rPr>
        <w:t xml:space="preserve">KEUNGGULAN KOMPETITIF</w:t>
      </w:r>
    </w:p>
    <w:p>
      <w:pPr>
        <w:pStyle w:val="Heading1"/>
        <w:spacing w:after="160" w:before="120"/>
      </w:pPr>
      <w:r>
        <w:rPr>
          <w:rFonts w:ascii="Arial" w:cs="Arial" w:eastAsia="Arial" w:hAnsi="Arial"/>
          <w:b/>
          <w:bCs/>
          <w:color w:val="0B1F3A"/>
          <w:sz w:val="32"/>
          <w:szCs w:val="32"/>
        </w:rPr>
        <w:t xml:space="preserve">Mengapa Memilih LPK Korea &amp; Jepang</w:t>
      </w:r>
    </w:p>
    <w:p>
      <w:pPr>
        <w:spacing w:after="40" w:before="100"/>
      </w:pPr>
      <w:r>
        <w:rPr>
          <w:rFonts w:ascii="Arial" w:cs="Arial" w:eastAsia="Arial" w:hAnsi="Arial"/>
          <w:b/>
          <w:bCs/>
          <w:color w:val="0B1F3A"/>
          <w:sz w:val="21"/>
          <w:szCs w:val="21"/>
        </w:rPr>
        <w:t xml:space="preserve">🏛️ Jalur Resmi G to G, Tanpa Calo</w:t>
      </w:r>
    </w:p>
    <w:p>
      <w:pPr>
        <w:spacing w:after="140"/>
        <w:ind w:left="360"/>
      </w:pPr>
      <w:r>
        <w:rPr>
          <w:rFonts w:ascii="Arial" w:cs="Arial" w:eastAsia="Arial" w:hAnsi="Arial"/>
          <w:color w:val="334155"/>
          <w:sz w:val="19"/>
          <w:szCs w:val="19"/>
        </w:rPr>
        <w:t xml:space="preserve">Program Kerja Korea G to G dijalankan langsung antar pemerintah (BP2MI &amp; HRD Korea/MOEL).</w:t>
      </w:r>
    </w:p>
    <w:p>
      <w:pPr>
        <w:spacing w:after="40" w:before="100"/>
      </w:pPr>
      <w:r>
        <w:rPr>
          <w:rFonts w:ascii="Arial" w:cs="Arial" w:eastAsia="Arial" w:hAnsi="Arial"/>
          <w:b/>
          <w:bCs/>
          <w:color w:val="0B1F3A"/>
          <w:sz w:val="21"/>
          <w:szCs w:val="21"/>
        </w:rPr>
        <w:t xml:space="preserve">🎓 Kurikulum Intensif &amp; Jadwal Fleksibel</w:t>
      </w:r>
    </w:p>
    <w:p>
      <w:pPr>
        <w:spacing w:after="140"/>
        <w:ind w:left="360"/>
      </w:pPr>
      <w:r>
        <w:rPr>
          <w:rFonts w:ascii="Arial" w:cs="Arial" w:eastAsia="Arial" w:hAnsi="Arial"/>
          <w:color w:val="334155"/>
          <w:sz w:val="19"/>
          <w:szCs w:val="19"/>
        </w:rPr>
        <w:t xml:space="preserve">Kelas pagi, siang, sore, malam, hingga online — disesuaikan kesibukan peserta.</w:t>
      </w:r>
    </w:p>
    <w:p>
      <w:pPr>
        <w:spacing w:after="40" w:before="100"/>
      </w:pPr>
      <w:r>
        <w:rPr>
          <w:rFonts w:ascii="Arial" w:cs="Arial" w:eastAsia="Arial" w:hAnsi="Arial"/>
          <w:b/>
          <w:bCs/>
          <w:color w:val="0B1F3A"/>
          <w:sz w:val="21"/>
          <w:szCs w:val="21"/>
        </w:rPr>
        <w:t xml:space="preserve">🤝 Pendampingan Penuh</w:t>
      </w:r>
    </w:p>
    <w:p>
      <w:pPr>
        <w:spacing w:after="140"/>
        <w:ind w:left="360"/>
      </w:pPr>
      <w:r>
        <w:rPr>
          <w:rFonts w:ascii="Arial" w:cs="Arial" w:eastAsia="Arial" w:hAnsi="Arial"/>
          <w:color w:val="334155"/>
          <w:sz w:val="19"/>
          <w:szCs w:val="19"/>
        </w:rPr>
        <w:t xml:space="preserve">Didampingi dari pendaftaran, pelatihan, ujian, hingga keberangkatan.</w:t>
      </w:r>
    </w:p>
    <w:p>
      <w:pPr>
        <w:spacing w:after="40" w:before="100"/>
      </w:pPr>
      <w:r>
        <w:rPr>
          <w:rFonts w:ascii="Arial" w:cs="Arial" w:eastAsia="Arial" w:hAnsi="Arial"/>
          <w:b/>
          <w:bCs/>
          <w:color w:val="0B1F3A"/>
          <w:sz w:val="21"/>
          <w:szCs w:val="21"/>
        </w:rPr>
        <w:t xml:space="preserve">🔗 Bagian dari Ekosistem Legalku</w:t>
      </w:r>
    </w:p>
    <w:p>
      <w:pPr>
        <w:spacing w:after="140"/>
        <w:ind w:left="360"/>
      </w:pPr>
      <w:r>
        <w:rPr>
          <w:rFonts w:ascii="Arial" w:cs="Arial" w:eastAsia="Arial" w:hAnsi="Arial"/>
          <w:color w:val="334155"/>
          <w:sz w:val="19"/>
          <w:szCs w:val="19"/>
        </w:rPr>
        <w:t xml:space="preserve">Didukung legalitas dokumen &amp; konsultasi hukum dari grup PT Legalku Multi Digital.</w:t>
      </w:r>
    </w:p>
    <w:p>
      <w:r>
        <w:br w:type="page"/>
      </w:r>
    </w:p>
    <w:p>
      <w:pPr>
        <w:spacing w:after="200"/>
      </w:pPr>
      <w:r>
        <w:rPr>
          <w:rFonts w:ascii="Arial" w:cs="Arial" w:eastAsia="Arial" w:hAnsi="Arial"/>
          <w:b/>
          <w:bCs/>
          <w:color w:val="C8A24A"/>
          <w:sz w:val="18"/>
          <w:szCs w:val="18"/>
        </w:rPr>
        <w:t xml:space="preserve">KEUNTUNGAN MENJADI INVESTOR</w:t>
      </w:r>
    </w:p>
    <w:p>
      <w:pPr>
        <w:pStyle w:val="Heading1"/>
        <w:spacing w:after="160" w:before="120"/>
      </w:pPr>
      <w:r>
        <w:rPr>
          <w:rFonts w:ascii="Arial" w:cs="Arial" w:eastAsia="Arial" w:hAnsi="Arial"/>
          <w:b/>
          <w:bCs/>
          <w:color w:val="0B1F3A"/>
          <w:sz w:val="32"/>
          <w:szCs w:val="32"/>
        </w:rPr>
        <w:t xml:space="preserve">Mengapa Bermitra dengan Kantor Kami</w:t>
      </w:r>
    </w:p>
    <w:p>
      <w:pPr>
        <w:spacing w:after="160"/>
      </w:pPr>
      <w:r>
        <w:rPr>
          <w:rFonts w:ascii="Arial" w:cs="Arial" w:eastAsia="Arial" w:hAnsi="Arial"/>
          <w:color w:val="334155"/>
          <w:sz w:val="21"/>
          <w:szCs w:val="21"/>
        </w:rPr>
        <w:t xml:space="preserve">Bermitra atau berinvestasi pada Divisi LPK Bahasa Korea &amp; Jepang berarti bergabung dengan ekosistem usaha PT Legalku Multi Digital yang menjalankan enam lini bisnis yang saling terhubung. Berikut sejumlah keuntungan utama yang kami tawarkan kepada mitra dan investor kami.</w:t>
      </w:r>
    </w:p>
    <w:p>
      <w:pPr>
        <w:spacing w:after="40" w:before="100"/>
      </w:pPr>
      <w:r>
        <w:rPr>
          <w:rFonts w:ascii="Arial" w:cs="Arial" w:eastAsia="Arial" w:hAnsi="Arial"/>
          <w:b/>
          <w:bCs/>
          <w:color w:val="0B1F3A"/>
          <w:sz w:val="21"/>
          <w:szCs w:val="21"/>
        </w:rPr>
        <w:t xml:space="preserve">Potensi Pertumbuhan Sektor yang Tinggi</w:t>
      </w:r>
    </w:p>
    <w:p>
      <w:pPr>
        <w:spacing w:after="140"/>
        <w:ind w:left="360"/>
      </w:pPr>
      <w:r>
        <w:rPr>
          <w:rFonts w:ascii="Arial" w:cs="Arial" w:eastAsia="Arial" w:hAnsi="Arial"/>
          <w:color w:val="334155"/>
          <w:sz w:val="19"/>
          <w:szCs w:val="19"/>
        </w:rPr>
        <w:t xml:space="preserve">Setiap lini usaha kami bergerak di sektor dengan permintaan besar dan tren pertumbuhan positif di Indonesia, sebagaimana diuraikan pada data pasar di halaman berikutnya.</w:t>
      </w:r>
    </w:p>
    <w:p>
      <w:pPr>
        <w:spacing w:after="40" w:before="100"/>
      </w:pPr>
      <w:r>
        <w:rPr>
          <w:rFonts w:ascii="Arial" w:cs="Arial" w:eastAsia="Arial" w:hAnsi="Arial"/>
          <w:b/>
          <w:bCs/>
          <w:color w:val="0B1F3A"/>
          <w:sz w:val="21"/>
          <w:szCs w:val="21"/>
        </w:rPr>
        <w:t xml:space="preserve">Skema Kemitraan yang Fleksibel</w:t>
      </w:r>
    </w:p>
    <w:p>
      <w:pPr>
        <w:spacing w:after="140"/>
        <w:ind w:left="360"/>
      </w:pPr>
      <w:r>
        <w:rPr>
          <w:rFonts w:ascii="Arial" w:cs="Arial" w:eastAsia="Arial" w:hAnsi="Arial"/>
          <w:color w:val="334155"/>
          <w:sz w:val="19"/>
          <w:szCs w:val="19"/>
        </w:rPr>
        <w:t xml:space="preserve">Bentuk kerja sama dapat disesuaikan — bagi hasil, penyertaan modal, atau kerja sama proyek — dengan kesepakatan tertulis yang jelas sejak awal.</w:t>
      </w:r>
    </w:p>
    <w:p>
      <w:pPr>
        <w:spacing w:after="40" w:before="100"/>
      </w:pPr>
      <w:r>
        <w:rPr>
          <w:rFonts w:ascii="Arial" w:cs="Arial" w:eastAsia="Arial" w:hAnsi="Arial"/>
          <w:b/>
          <w:bCs/>
          <w:color w:val="0B1F3A"/>
          <w:sz w:val="21"/>
          <w:szCs w:val="21"/>
        </w:rPr>
        <w:t xml:space="preserve">Legalitas &amp; Perlindungan Hukum</w:t>
      </w:r>
    </w:p>
    <w:p>
      <w:pPr>
        <w:spacing w:after="140"/>
        <w:ind w:left="360"/>
      </w:pPr>
      <w:r>
        <w:rPr>
          <w:rFonts w:ascii="Arial" w:cs="Arial" w:eastAsia="Arial" w:hAnsi="Arial"/>
          <w:color w:val="334155"/>
          <w:sz w:val="19"/>
          <w:szCs w:val="19"/>
        </w:rPr>
        <w:t xml:space="preserve">Kerja sama investasi dinaungi badan hukum resmi PT Legalku Multi Digital dan dituangkan dalam perjanjian yang sah secara hukum.</w:t>
      </w:r>
    </w:p>
    <w:p>
      <w:pPr>
        <w:spacing w:after="40" w:before="100"/>
      </w:pPr>
      <w:r>
        <w:rPr>
          <w:rFonts w:ascii="Arial" w:cs="Arial" w:eastAsia="Arial" w:hAnsi="Arial"/>
          <w:b/>
          <w:bCs/>
          <w:color w:val="0B1F3A"/>
          <w:sz w:val="21"/>
          <w:szCs w:val="21"/>
        </w:rPr>
        <w:t xml:space="preserve">Transparansi &amp; Laporan Berkala</w:t>
      </w:r>
    </w:p>
    <w:p>
      <w:pPr>
        <w:spacing w:after="140"/>
        <w:ind w:left="360"/>
      </w:pPr>
      <w:r>
        <w:rPr>
          <w:rFonts w:ascii="Arial" w:cs="Arial" w:eastAsia="Arial" w:hAnsi="Arial"/>
          <w:color w:val="334155"/>
          <w:sz w:val="19"/>
          <w:szCs w:val="19"/>
        </w:rPr>
        <w:t xml:space="preserve">Investor menerima laporan perkembangan usaha secara berkala sebagai bentuk akuntabilitas dan dasar pengambilan keputusan.</w:t>
      </w:r>
    </w:p>
    <w:p>
      <w:pPr>
        <w:spacing w:after="40" w:before="100"/>
      </w:pPr>
      <w:r>
        <w:rPr>
          <w:rFonts w:ascii="Arial" w:cs="Arial" w:eastAsia="Arial" w:hAnsi="Arial"/>
          <w:b/>
          <w:bCs/>
          <w:color w:val="0B1F3A"/>
          <w:sz w:val="21"/>
          <w:szCs w:val="21"/>
        </w:rPr>
        <w:t xml:space="preserve">Akses ke Ekosistem 5 Lini Usaha</w:t>
      </w:r>
    </w:p>
    <w:p>
      <w:pPr>
        <w:spacing w:after="140"/>
        <w:ind w:left="360"/>
      </w:pPr>
      <w:r>
        <w:rPr>
          <w:rFonts w:ascii="Arial" w:cs="Arial" w:eastAsia="Arial" w:hAnsi="Arial"/>
          <w:color w:val="334155"/>
          <w:sz w:val="19"/>
          <w:szCs w:val="19"/>
        </w:rPr>
        <w:t xml:space="preserve">Sinergi lintas divisi — hukum, perizinan, penerbitan, air mineral, dan aplikasi — membuka peluang cross-selling dan efisiensi biaya bagi mitra.</w:t>
      </w:r>
    </w:p>
    <w:p>
      <w:pPr>
        <w:spacing w:after="40" w:before="100"/>
      </w:pPr>
      <w:r>
        <w:rPr>
          <w:rFonts w:ascii="Arial" w:cs="Arial" w:eastAsia="Arial" w:hAnsi="Arial"/>
          <w:b/>
          <w:bCs/>
          <w:color w:val="0B1F3A"/>
          <w:sz w:val="21"/>
          <w:szCs w:val="21"/>
        </w:rPr>
        <w:t xml:space="preserve">Pendampingan Langsung Tim Manajemen</w:t>
      </w:r>
    </w:p>
    <w:p>
      <w:pPr>
        <w:spacing w:after="140"/>
        <w:ind w:left="360"/>
      </w:pPr>
      <w:r>
        <w:rPr>
          <w:rFonts w:ascii="Arial" w:cs="Arial" w:eastAsia="Arial" w:hAnsi="Arial"/>
          <w:color w:val="334155"/>
          <w:sz w:val="19"/>
          <w:szCs w:val="19"/>
        </w:rPr>
        <w:t xml:space="preserve">Komunikasi terbuka dengan manajemen PT Legalku Multi Digital untuk konsultasi rutin dan pengambilan keputusan strategis bersama.</w:t>
      </w:r>
    </w:p>
    <w:p>
      <w:r>
        <w:br w:type="page"/>
      </w:r>
    </w:p>
    <w:p>
      <w:pPr>
        <w:spacing w:after="200"/>
      </w:pPr>
      <w:r>
        <w:rPr>
          <w:rFonts w:ascii="Arial" w:cs="Arial" w:eastAsia="Arial" w:hAnsi="Arial"/>
          <w:b/>
          <w:bCs/>
          <w:color w:val="C8A24A"/>
          <w:sz w:val="18"/>
          <w:szCs w:val="18"/>
        </w:rPr>
        <w:t xml:space="preserve">KREDIBILITAS &amp; KEAMANAN BERINVESTASI</w:t>
      </w:r>
    </w:p>
    <w:p>
      <w:pPr>
        <w:pStyle w:val="Heading1"/>
        <w:spacing w:after="160" w:before="120"/>
      </w:pPr>
      <w:r>
        <w:rPr>
          <w:rFonts w:ascii="Arial" w:cs="Arial" w:eastAsia="Arial" w:hAnsi="Arial"/>
          <w:b/>
          <w:bCs/>
          <w:color w:val="0B1F3A"/>
          <w:sz w:val="32"/>
          <w:szCs w:val="32"/>
        </w:rPr>
        <w:t xml:space="preserve">Mengapa Kami Layak Dipercaya</w:t>
      </w:r>
    </w:p>
    <w:p>
      <w:pPr>
        <w:spacing w:after="160"/>
      </w:pPr>
      <w:r>
        <w:rPr>
          <w:rFonts w:ascii="Arial" w:cs="Arial" w:eastAsia="Arial" w:hAnsi="Arial"/>
          <w:color w:val="334155"/>
          <w:sz w:val="21"/>
          <w:szCs w:val="21"/>
        </w:rPr>
        <w:t xml:space="preserve">Kepercayaan mitra dan investor kami bangun melalui legalitas yang jelas, struktur organisasi yang transparan, dan mekanisme kerja sama yang tertulis.</w:t>
      </w:r>
    </w:p>
    <w:p>
      <w:pPr>
        <w:spacing w:after="60" w:before="120"/>
      </w:pPr>
      <w:r>
        <w:rPr>
          <w:rFonts w:ascii="Arial" w:cs="Arial" w:eastAsia="Arial" w:hAnsi="Arial"/>
          <w:b/>
          <w:bCs/>
          <w:color w:val="0B1F3A"/>
          <w:sz w:val="18"/>
          <w:szCs w:val="18"/>
        </w:rPr>
        <w:t xml:space="preserve">KREDIBILITAS PERUSAHAAN</w:t>
      </w:r>
    </w:p>
    <w:p>
      <w:pPr>
        <w:pStyle w:val="ListParagraph"/>
        <w:numPr>
          <w:ilvl w:val="0"/>
          <w:numId w:val="3"/>
        </w:numPr>
        <w:spacing w:after="100"/>
      </w:pPr>
      <w:r>
        <w:rPr>
          <w:rFonts w:ascii="Arial" w:cs="Arial" w:eastAsia="Arial" w:hAnsi="Arial"/>
          <w:color w:val="334155"/>
          <w:sz w:val="19"/>
          <w:szCs w:val="19"/>
        </w:rPr>
        <w:t xml:space="preserve">Berbadan hukum resmi Perseroan Terbatas (PT) dengan legalitas AHU, NPWP, dan NIB yang aktif (lihat bagian Legalitas Perusahaan).</w:t>
      </w:r>
    </w:p>
    <w:p>
      <w:pPr>
        <w:pStyle w:val="ListParagraph"/>
        <w:numPr>
          <w:ilvl w:val="0"/>
          <w:numId w:val="3"/>
        </w:numPr>
        <w:spacing w:after="100"/>
      </w:pPr>
      <w:r>
        <w:rPr>
          <w:rFonts w:ascii="Arial" w:cs="Arial" w:eastAsia="Arial" w:hAnsi="Arial"/>
          <w:color w:val="334155"/>
          <w:sz w:val="19"/>
          <w:szCs w:val="19"/>
        </w:rPr>
        <w:t xml:space="preserve">Dipimpin oleh struktur organisasi yang jelas — Direktur Utama, Wakil Direktur, dan Komisaris — dengan latar belakang hukum yang relevan dengan bidang usaha kami.</w:t>
      </w:r>
    </w:p>
    <w:p>
      <w:pPr>
        <w:pStyle w:val="ListParagraph"/>
        <w:numPr>
          <w:ilvl w:val="0"/>
          <w:numId w:val="3"/>
        </w:numPr>
        <w:spacing w:after="100"/>
      </w:pPr>
      <w:r>
        <w:rPr>
          <w:rFonts w:ascii="Arial" w:cs="Arial" w:eastAsia="Arial" w:hAnsi="Arial"/>
          <w:color w:val="334155"/>
          <w:sz w:val="19"/>
          <w:szCs w:val="19"/>
        </w:rPr>
        <w:t xml:space="preserve">Menjalankan lima lini bisnis yang saling terhubung: jasa hukum, perizinan usaha, penerbitan, produksi air mineral, dan aplikasi legal-tech, sehingga risiko usaha lebih terdiversifikasi dibanding bisnis tunggal.</w:t>
      </w:r>
    </w:p>
    <w:p>
      <w:pPr>
        <w:pStyle w:val="ListParagraph"/>
        <w:numPr>
          <w:ilvl w:val="0"/>
          <w:numId w:val="3"/>
        </w:numPr>
        <w:spacing w:after="100"/>
      </w:pPr>
      <w:r>
        <w:rPr>
          <w:rFonts w:ascii="Arial" w:cs="Arial" w:eastAsia="Arial" w:hAnsi="Arial"/>
          <w:color w:val="334155"/>
          <w:sz w:val="19"/>
          <w:szCs w:val="19"/>
        </w:rPr>
        <w:t xml:space="preserve">Beroperasi dari kantor tetap di Semarang, Jawa Tengah, dengan kontak resmi yang dapat dihubungi langsung oleh calon mitra dan investor.</w:t>
      </w:r>
    </w:p>
    <w:p>
      <w:pPr>
        <w:spacing w:after="60" w:before="160"/>
      </w:pPr>
      <w:r>
        <w:rPr>
          <w:rFonts w:ascii="Arial" w:cs="Arial" w:eastAsia="Arial" w:hAnsi="Arial"/>
          <w:b/>
          <w:bCs/>
          <w:color w:val="C8A24A"/>
          <w:sz w:val="18"/>
          <w:szCs w:val="18"/>
        </w:rPr>
        <w:t xml:space="preserve">KEAMANAN BERINVESTASI</w:t>
      </w:r>
    </w:p>
    <w:p>
      <w:pPr>
        <w:pStyle w:val="ListParagraph"/>
        <w:numPr>
          <w:ilvl w:val="0"/>
          <w:numId w:val="3"/>
        </w:numPr>
        <w:spacing w:after="100"/>
      </w:pPr>
      <w:r>
        <w:rPr>
          <w:rFonts w:ascii="Arial" w:cs="Arial" w:eastAsia="Arial" w:hAnsi="Arial"/>
          <w:color w:val="334155"/>
          <w:sz w:val="19"/>
          <w:szCs w:val="19"/>
        </w:rPr>
        <w:t xml:space="preserve">Setiap kerja sama kemitraan atau investasi dituangkan dalam perjanjian tertulis (MoU/kontrak kerja sama) yang mengatur hak, kewajiban, dan mekanisme pelaporan kedua belah pihak.</w:t>
      </w:r>
    </w:p>
    <w:p>
      <w:pPr>
        <w:pStyle w:val="ListParagraph"/>
        <w:numPr>
          <w:ilvl w:val="0"/>
          <w:numId w:val="3"/>
        </w:numPr>
        <w:spacing w:after="100"/>
      </w:pPr>
      <w:r>
        <w:rPr>
          <w:rFonts w:ascii="Arial" w:cs="Arial" w:eastAsia="Arial" w:hAnsi="Arial"/>
          <w:color w:val="334155"/>
          <w:sz w:val="19"/>
          <w:szCs w:val="19"/>
        </w:rPr>
        <w:t xml:space="preserve">Pengelolaan masing-masing lini usaha mengikuti regulasi yang berlaku di bidangnya (antara lain ketentuan advokat, perizinan OSS, standar penerbitan, serta legalitas produk pangan/BPOM).</w:t>
      </w:r>
    </w:p>
    <w:p>
      <w:pPr>
        <w:pStyle w:val="ListParagraph"/>
        <w:numPr>
          <w:ilvl w:val="0"/>
          <w:numId w:val="3"/>
        </w:numPr>
        <w:spacing w:after="100"/>
      </w:pPr>
      <w:r>
        <w:rPr>
          <w:rFonts w:ascii="Arial" w:cs="Arial" w:eastAsia="Arial" w:hAnsi="Arial"/>
          <w:color w:val="334155"/>
          <w:sz w:val="19"/>
          <w:szCs w:val="19"/>
        </w:rPr>
        <w:t xml:space="preserve">Transparansi informasi perkembangan usaha disampaikan secara berkala kepada mitra/investor sesuai kesepakatan dalam perjanjian kerja sama.</w:t>
      </w:r>
    </w:p>
    <w:p>
      <w:pPr>
        <w:pStyle w:val="ListParagraph"/>
        <w:numPr>
          <w:ilvl w:val="0"/>
          <w:numId w:val="3"/>
        </w:numPr>
        <w:spacing w:after="100"/>
      </w:pPr>
      <w:r>
        <w:rPr>
          <w:rFonts w:ascii="Arial" w:cs="Arial" w:eastAsia="Arial" w:hAnsi="Arial"/>
          <w:color w:val="334155"/>
          <w:sz w:val="19"/>
          <w:szCs w:val="19"/>
        </w:rPr>
        <w:t xml:space="preserve">Dana kemitraan/investasi dialokasikan sesuai rencana penggunaan yang disepakati bersama sejak awal, bukan digunakan secara sepihak.</w:t>
      </w:r>
    </w:p>
    <w:p>
      <w:pPr>
        <w:shd w:fill="F7F8FA" w:val="clear"/>
        <w:spacing w:after="100" w:before="140"/>
      </w:pPr>
      <w:r>
        <w:rPr>
          <w:rFonts w:ascii="Arial" w:cs="Arial" w:eastAsia="Arial" w:hAnsi="Arial"/>
          <w:i/>
          <w:iCs/>
          <w:color w:val="6B7686"/>
          <w:sz w:val="16"/>
          <w:szCs w:val="16"/>
        </w:rPr>
        <w:t xml:space="preserve">Dokumen ini bersifat informatif dan bukan merupakan jaminan hasil usaha maupun nasihat keuangan. Setiap keputusan kerja sama atau investasi sebaiknya didasarkan pada uji tuntas (due diligence) mandiri oleh calon mitra/investor.</w:t>
      </w:r>
    </w:p>
    <w:p>
      <w:r>
        <w:br w:type="page"/>
      </w:r>
    </w:p>
    <w:p>
      <w:pPr>
        <w:spacing w:after="200"/>
      </w:pPr>
      <w:r>
        <w:rPr>
          <w:rFonts w:ascii="Arial" w:cs="Arial" w:eastAsia="Arial" w:hAnsi="Arial"/>
          <w:b/>
          <w:bCs/>
          <w:color w:val="C8A24A"/>
          <w:sz w:val="18"/>
          <w:szCs w:val="18"/>
        </w:rPr>
        <w:t xml:space="preserve">RENCANA INVESTASI JANGKA PANJANG</w:t>
      </w:r>
    </w:p>
    <w:p>
      <w:pPr>
        <w:pStyle w:val="Heading1"/>
        <w:spacing w:after="160" w:before="120"/>
      </w:pPr>
      <w:r>
        <w:rPr>
          <w:rFonts w:ascii="Arial" w:cs="Arial" w:eastAsia="Arial" w:hAnsi="Arial"/>
          <w:b/>
          <w:bCs/>
          <w:color w:val="0B1F3A"/>
          <w:sz w:val="32"/>
          <w:szCs w:val="32"/>
        </w:rPr>
        <w:t xml:space="preserve">Arah Pertumbuhan LPK Korea &amp; Jepang</w:t>
      </w:r>
    </w:p>
    <w:p>
      <w:pPr>
        <w:spacing w:after="160"/>
      </w:pPr>
      <w:r>
        <w:rPr>
          <w:rFonts w:ascii="Arial" w:cs="Arial" w:eastAsia="Arial" w:hAnsi="Arial"/>
          <w:color w:val="334155"/>
          <w:sz w:val="21"/>
          <w:szCs w:val="21"/>
        </w:rPr>
        <w:t xml:space="preserve">Berikut arah strategis pengembangan usaha yang akan didukung oleh kemitraan dan investasi yang terjalin.</w:t>
      </w:r>
    </w:p>
    <w:p>
      <w:pPr>
        <w:spacing w:after="20" w:before="120"/>
      </w:pPr>
      <w:r>
        <w:rPr>
          <w:rFonts w:ascii="Arial" w:cs="Arial" w:eastAsia="Arial" w:hAnsi="Arial"/>
          <w:b/>
          <w:bCs/>
          <w:color w:val="C8A24A"/>
          <w:sz w:val="21"/>
          <w:szCs w:val="21"/>
        </w:rPr>
        <w:t xml:space="preserve">1. </w:t>
      </w:r>
      <w:r>
        <w:rPr>
          <w:rFonts w:ascii="Arial" w:cs="Arial" w:eastAsia="Arial" w:hAnsi="Arial"/>
          <w:b/>
          <w:bCs/>
          <w:color w:val="0B1F3A"/>
          <w:sz w:val="21"/>
          <w:szCs w:val="21"/>
        </w:rPr>
        <w:t xml:space="preserve">Penguatan Kapasitas Pelatihan</w:t>
      </w:r>
      <w:r>
        <w:rPr>
          <w:rFonts w:ascii="Arial" w:cs="Arial" w:eastAsia="Arial" w:hAnsi="Arial"/>
          <w:i/>
          <w:iCs/>
          <w:color w:val="94A3B8"/>
          <w:sz w:val="17"/>
          <w:szCs w:val="17"/>
        </w:rPr>
        <w:t xml:space="preserve">  (Tahun 1–2)</w:t>
      </w:r>
    </w:p>
    <w:p>
      <w:pPr>
        <w:spacing w:after="140"/>
        <w:ind w:left="360"/>
      </w:pPr>
      <w:r>
        <w:rPr>
          <w:rFonts w:ascii="Arial" w:cs="Arial" w:eastAsia="Arial" w:hAnsi="Arial"/>
          <w:color w:val="334155"/>
          <w:sz w:val="19"/>
          <w:szCs w:val="19"/>
        </w:rPr>
        <w:t xml:space="preserve">Memperkuat kapasitas kelas, kualitas pengajar, dan tingkat kelulusan ujian EPS-TOPIK maupun seleksi Magang Jepang.</w:t>
      </w:r>
    </w:p>
    <w:p>
      <w:pPr>
        <w:spacing w:after="20" w:before="120"/>
      </w:pPr>
      <w:r>
        <w:rPr>
          <w:rFonts w:ascii="Arial" w:cs="Arial" w:eastAsia="Arial" w:hAnsi="Arial"/>
          <w:b/>
          <w:bCs/>
          <w:color w:val="C8A24A"/>
          <w:sz w:val="21"/>
          <w:szCs w:val="21"/>
        </w:rPr>
        <w:t xml:space="preserve">2. </w:t>
      </w:r>
      <w:r>
        <w:rPr>
          <w:rFonts w:ascii="Arial" w:cs="Arial" w:eastAsia="Arial" w:hAnsi="Arial"/>
          <w:b/>
          <w:bCs/>
          <w:color w:val="0B1F3A"/>
          <w:sz w:val="21"/>
          <w:szCs w:val="21"/>
        </w:rPr>
        <w:t xml:space="preserve">Perluasan Kuota &amp; Sektor</w:t>
      </w:r>
      <w:r>
        <w:rPr>
          <w:rFonts w:ascii="Arial" w:cs="Arial" w:eastAsia="Arial" w:hAnsi="Arial"/>
          <w:i/>
          <w:iCs/>
          <w:color w:val="94A3B8"/>
          <w:sz w:val="17"/>
          <w:szCs w:val="17"/>
        </w:rPr>
        <w:t xml:space="preserve">  (Tahun 3–5)</w:t>
      </w:r>
    </w:p>
    <w:p>
      <w:pPr>
        <w:spacing w:after="140"/>
        <w:ind w:left="360"/>
      </w:pPr>
      <w:r>
        <w:rPr>
          <w:rFonts w:ascii="Arial" w:cs="Arial" w:eastAsia="Arial" w:hAnsi="Arial"/>
          <w:color w:val="334155"/>
          <w:sz w:val="19"/>
          <w:szCs w:val="19"/>
        </w:rPr>
        <w:t xml:space="preserve">Memperluas jumlah peserta yang berhasil ditempatkan serta menjajaki sektor kerja baru sesuai kebutuhan pasar Korea &amp; Jepang.</w:t>
      </w:r>
    </w:p>
    <w:p>
      <w:pPr>
        <w:spacing w:after="20" w:before="120"/>
      </w:pPr>
      <w:r>
        <w:rPr>
          <w:rFonts w:ascii="Arial" w:cs="Arial" w:eastAsia="Arial" w:hAnsi="Arial"/>
          <w:b/>
          <w:bCs/>
          <w:color w:val="C8A24A"/>
          <w:sz w:val="21"/>
          <w:szCs w:val="21"/>
        </w:rPr>
        <w:t xml:space="preserve">3. </w:t>
      </w:r>
      <w:r>
        <w:rPr>
          <w:rFonts w:ascii="Arial" w:cs="Arial" w:eastAsia="Arial" w:hAnsi="Arial"/>
          <w:b/>
          <w:bCs/>
          <w:color w:val="0B1F3A"/>
          <w:sz w:val="21"/>
          <w:szCs w:val="21"/>
        </w:rPr>
        <w:t xml:space="preserve">Jaringan Alumni &amp; Reputasi</w:t>
      </w:r>
      <w:r>
        <w:rPr>
          <w:rFonts w:ascii="Arial" w:cs="Arial" w:eastAsia="Arial" w:hAnsi="Arial"/>
          <w:i/>
          <w:iCs/>
          <w:color w:val="94A3B8"/>
          <w:sz w:val="17"/>
          <w:szCs w:val="17"/>
        </w:rPr>
        <w:t xml:space="preserve">  (Tahun 5+)</w:t>
      </w:r>
    </w:p>
    <w:p>
      <w:pPr>
        <w:spacing w:after="140"/>
        <w:ind w:left="360"/>
      </w:pPr>
      <w:r>
        <w:rPr>
          <w:rFonts w:ascii="Arial" w:cs="Arial" w:eastAsia="Arial" w:hAnsi="Arial"/>
          <w:color w:val="334155"/>
          <w:sz w:val="19"/>
          <w:szCs w:val="19"/>
        </w:rPr>
        <w:t xml:space="preserve">Membangun jaringan alumni penempatan sebagai bukti kredibilitas serta memperluas kerja sama kelembagaan.</w:t>
      </w:r>
    </w:p>
    <w:p>
      <w:pPr>
        <w:spacing w:after="100" w:before="80"/>
      </w:pPr>
      <w:r>
        <w:rPr>
          <w:rFonts w:ascii="Arial" w:cs="Arial" w:eastAsia="Arial" w:hAnsi="Arial"/>
          <w:i/>
          <w:iCs/>
          <w:color w:val="94A3B8"/>
          <w:sz w:val="16"/>
          <w:szCs w:val="16"/>
        </w:rPr>
        <w:t xml:space="preserve">Rencana ini merupakan arah strategis perusahaan dan dapat menyesuaikan kondisi pasar; bukan merupakan jaminan hasil atau imbal investasi tertentu.</w:t>
      </w:r>
    </w:p>
    <w:p>
      <w:r>
        <w:br w:type="page"/>
      </w:r>
    </w:p>
    <w:p>
      <w:pPr>
        <w:spacing w:after="200"/>
      </w:pPr>
      <w:r>
        <w:rPr>
          <w:rFonts w:ascii="Arial" w:cs="Arial" w:eastAsia="Arial" w:hAnsi="Arial"/>
          <w:b/>
          <w:bCs/>
          <w:color w:val="C8A24A"/>
          <w:sz w:val="18"/>
          <w:szCs w:val="18"/>
        </w:rPr>
        <w:t xml:space="preserve">KATALOG LAYANAN</w:t>
      </w:r>
    </w:p>
    <w:p>
      <w:pPr>
        <w:pStyle w:val="Heading1"/>
        <w:spacing w:after="160" w:before="120"/>
      </w:pPr>
      <w:r>
        <w:rPr>
          <w:rFonts w:ascii="Arial" w:cs="Arial" w:eastAsia="Arial" w:hAnsi="Arial"/>
          <w:b/>
          <w:bCs/>
          <w:color w:val="0B1F3A"/>
          <w:sz w:val="32"/>
          <w:szCs w:val="32"/>
        </w:rPr>
        <w:t xml:space="preserve">Ruang Lingkup Layanan Perizinan &amp; Legalitas</w:t>
      </w:r>
    </w:p>
    <w:p>
      <w:pPr>
        <w:spacing w:after="160"/>
      </w:pPr>
      <w:r>
        <w:rPr>
          <w:rFonts w:ascii="Arial" w:cs="Arial" w:eastAsia="Arial" w:hAnsi="Arial"/>
          <w:color w:val="334155"/>
          <w:sz w:val="21"/>
          <w:szCs w:val="21"/>
        </w:rPr>
        <w:t xml:space="preserve">LPK Hanggugo Indonesia menjalankan empat program utama, dengan syarat utama dan estimasi biaya sebagai berikut. Nominal biaya dapat berubah sewaktu-waktu mengikuti kebijakan BP2MI/HRD Korea terbaru dan akan dikonfirmasi ulang pada tahap konsultasi awal.</w:t>
      </w:r>
    </w:p>
    <w:p>
      <w:pPr>
        <w:spacing w:after="60" w:before="100"/>
      </w:pPr>
      <w:r>
        <w:rPr>
          <w:rFonts w:ascii="Arial" w:cs="Arial" w:eastAsia="Arial" w:hAnsi="Arial"/>
          <w:b/>
          <w:bCs/>
          <w:color w:val="0B1F3A"/>
          <w:sz w:val="18"/>
          <w:szCs w:val="18"/>
        </w:rPr>
        <w:t xml:space="preserve">PERIZINAN &amp; PENDIRIAN</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Kursus Bahasa Korea</w:t>
      </w:r>
    </w:p>
    <w:p>
      <w:pPr>
        <w:spacing w:after="100"/>
        <w:ind w:left="360"/>
      </w:pPr>
      <w:r>
        <w:rPr>
          <w:rFonts w:ascii="Arial" w:cs="Arial" w:eastAsia="Arial" w:hAnsi="Arial"/>
          <w:color w:val="334155"/>
          <w:sz w:val="19"/>
          <w:szCs w:val="19"/>
        </w:rPr>
        <w:t xml:space="preserve">Kelas intensif ± 3 bulan: modul lengkap, materi kerja lingkungan Korea, persiapan ujian resmi EPS-TOPIK.</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Program Kerja Korea G to G</w:t>
      </w:r>
    </w:p>
    <w:p>
      <w:pPr>
        <w:spacing w:after="100"/>
        <w:ind w:left="360"/>
      </w:pPr>
      <w:r>
        <w:rPr>
          <w:rFonts w:ascii="Arial" w:cs="Arial" w:eastAsia="Arial" w:hAnsi="Arial"/>
          <w:color w:val="334155"/>
          <w:sz w:val="19"/>
          <w:szCs w:val="19"/>
        </w:rPr>
        <w:t xml:space="preserve">Jalur resmi Pemerintah Indonesia (BP2MI) &amp; Korea Selatan (HRD Korea/MOEL) — legal, aman, tanpa calo.</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Kursus Bahasa Jepang</w:t>
      </w:r>
    </w:p>
    <w:p>
      <w:pPr>
        <w:spacing w:after="100"/>
        <w:ind w:left="360"/>
      </w:pPr>
      <w:r>
        <w:rPr>
          <w:rFonts w:ascii="Arial" w:cs="Arial" w:eastAsia="Arial" w:hAnsi="Arial"/>
          <w:color w:val="334155"/>
          <w:sz w:val="19"/>
          <w:szCs w:val="19"/>
        </w:rPr>
        <w:t xml:space="preserve">Kelas intensif ± 3 bulan, tata bahasa sistematis &amp; komunikasi sehari-hari untuk pendidikan, bisnis, maupun kerja.</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Program Magang Jepang</w:t>
      </w:r>
    </w:p>
    <w:p>
      <w:pPr>
        <w:spacing w:after="100"/>
        <w:ind w:left="360"/>
      </w:pPr>
      <w:r>
        <w:rPr>
          <w:rFonts w:ascii="Arial" w:cs="Arial" w:eastAsia="Arial" w:hAnsi="Arial"/>
          <w:color w:val="334155"/>
          <w:sz w:val="19"/>
          <w:szCs w:val="19"/>
        </w:rPr>
        <w:t xml:space="preserve">Pendampingan penuh dari pelatihan bahasa &amp; budaya kerja, wawancara perusahaan, hingga keberangkatan resmi.</w:t>
      </w:r>
    </w:p>
    <w:p>
      <w:pPr>
        <w:spacing w:after="60" w:before="160"/>
      </w:pPr>
      <w:r>
        <w:rPr>
          <w:rFonts w:ascii="Arial" w:cs="Arial" w:eastAsia="Arial" w:hAnsi="Arial"/>
          <w:b/>
          <w:bCs/>
          <w:color w:val="C8A24A"/>
          <w:sz w:val="18"/>
          <w:szCs w:val="18"/>
        </w:rPr>
        <w:t xml:space="preserve">PERIZINAN KHUSUS BIDANG USAHA</w:t>
      </w:r>
    </w:p>
    <w:p>
      <w:pPr>
        <w:pStyle w:val="ListParagraph"/>
        <w:numPr>
          <w:ilvl w:val="0"/>
          <w:numId w:val="3"/>
        </w:numPr>
        <w:spacing w:after="80"/>
      </w:pPr>
      <w:r>
        <w:rPr>
          <w:rFonts w:ascii="Arial" w:cs="Arial" w:eastAsia="Arial" w:hAnsi="Arial"/>
          <w:b/>
          <w:bCs/>
          <w:color w:val="0B1F3A"/>
          <w:sz w:val="19"/>
          <w:szCs w:val="19"/>
        </w:rPr>
        <w:t xml:space="preserve">Usia 18–39 Tahun (Korea G to G)</w:t>
      </w:r>
    </w:p>
    <w:p>
      <w:pPr>
        <w:pStyle w:val="ListParagraph"/>
        <w:numPr>
          <w:ilvl w:val="0"/>
          <w:numId w:val="3"/>
        </w:numPr>
        <w:spacing w:after="80"/>
      </w:pPr>
      <w:r>
        <w:rPr>
          <w:rFonts w:ascii="Arial" w:cs="Arial" w:eastAsia="Arial" w:hAnsi="Arial"/>
          <w:b/>
          <w:bCs/>
          <w:color w:val="0B1F3A"/>
          <w:sz w:val="19"/>
          <w:szCs w:val="19"/>
        </w:rPr>
        <w:t xml:space="preserve">Usia 18–30 Tahun (Magang Jepang)</w:t>
      </w:r>
    </w:p>
    <w:p>
      <w:pPr>
        <w:pStyle w:val="ListParagraph"/>
        <w:numPr>
          <w:ilvl w:val="0"/>
          <w:numId w:val="3"/>
        </w:numPr>
        <w:spacing w:after="80"/>
      </w:pPr>
      <w:r>
        <w:rPr>
          <w:rFonts w:ascii="Arial" w:cs="Arial" w:eastAsia="Arial" w:hAnsi="Arial"/>
          <w:b/>
          <w:bCs/>
          <w:color w:val="0B1F3A"/>
          <w:sz w:val="19"/>
          <w:szCs w:val="19"/>
        </w:rPr>
        <w:t xml:space="preserve">Minimal SLTP/Sederajat (Korea G to G)</w:t>
      </w:r>
    </w:p>
    <w:p>
      <w:pPr>
        <w:pStyle w:val="ListParagraph"/>
        <w:numPr>
          <w:ilvl w:val="0"/>
          <w:numId w:val="3"/>
        </w:numPr>
        <w:spacing w:after="80"/>
      </w:pPr>
      <w:r>
        <w:rPr>
          <w:rFonts w:ascii="Arial" w:cs="Arial" w:eastAsia="Arial" w:hAnsi="Arial"/>
          <w:b/>
          <w:bCs/>
          <w:color w:val="0B1F3A"/>
          <w:sz w:val="19"/>
          <w:szCs w:val="19"/>
        </w:rPr>
        <w:t xml:space="preserve">Minimal SMA/SMK/Sederajat (Magang Jepang)</w:t>
      </w:r>
    </w:p>
    <w:p>
      <w:pPr>
        <w:pStyle w:val="ListParagraph"/>
        <w:numPr>
          <w:ilvl w:val="0"/>
          <w:numId w:val="3"/>
        </w:numPr>
        <w:spacing w:after="80"/>
      </w:pPr>
      <w:r>
        <w:rPr>
          <w:rFonts w:ascii="Arial" w:cs="Arial" w:eastAsia="Arial" w:hAnsi="Arial"/>
          <w:b/>
          <w:bCs/>
          <w:color w:val="0B1F3A"/>
          <w:sz w:val="19"/>
          <w:szCs w:val="19"/>
        </w:rPr>
        <w:t xml:space="preserve">Sehat Jasmani &amp; Rohani</w:t>
      </w:r>
    </w:p>
    <w:p>
      <w:pPr>
        <w:pStyle w:val="ListParagraph"/>
        <w:numPr>
          <w:ilvl w:val="0"/>
          <w:numId w:val="3"/>
        </w:numPr>
        <w:spacing w:after="80"/>
      </w:pPr>
      <w:r>
        <w:rPr>
          <w:rFonts w:ascii="Arial" w:cs="Arial" w:eastAsia="Arial" w:hAnsi="Arial"/>
          <w:b/>
          <w:bCs/>
          <w:color w:val="0B1F3A"/>
          <w:sz w:val="19"/>
          <w:szCs w:val="19"/>
        </w:rPr>
        <w:t xml:space="preserve">Tidak Buta Warna &amp; Tidak Cacat Fisik</w:t>
      </w:r>
    </w:p>
    <w:p>
      <w:pPr>
        <w:pStyle w:val="ListParagraph"/>
        <w:numPr>
          <w:ilvl w:val="0"/>
          <w:numId w:val="3"/>
        </w:numPr>
        <w:spacing w:after="80"/>
      </w:pPr>
      <w:r>
        <w:rPr>
          <w:rFonts w:ascii="Arial" w:cs="Arial" w:eastAsia="Arial" w:hAnsi="Arial"/>
          <w:b/>
          <w:bCs/>
          <w:color w:val="0B1F3A"/>
          <w:sz w:val="19"/>
          <w:szCs w:val="19"/>
        </w:rPr>
        <w:t xml:space="preserve">Wajib Lulus Ujian EPS-TOPIK (Korea)</w:t>
      </w:r>
    </w:p>
    <w:p>
      <w:pPr>
        <w:pStyle w:val="ListParagraph"/>
        <w:numPr>
          <w:ilvl w:val="0"/>
          <w:numId w:val="3"/>
        </w:numPr>
        <w:spacing w:after="80"/>
      </w:pPr>
      <w:r>
        <w:rPr>
          <w:rFonts w:ascii="Arial" w:cs="Arial" w:eastAsia="Arial" w:hAnsi="Arial"/>
          <w:b/>
          <w:bCs/>
          <w:color w:val="0B1F3A"/>
          <w:sz w:val="19"/>
          <w:szCs w:val="19"/>
        </w:rPr>
        <w:t xml:space="preserve">Lulus Wawancara Perusahaan (Jepang)</w:t>
      </w:r>
    </w:p>
    <w:p>
      <w:pPr>
        <w:spacing w:after="60" w:before="160"/>
      </w:pPr>
      <w:r>
        <w:rPr>
          <w:rFonts w:ascii="Arial" w:cs="Arial" w:eastAsia="Arial" w:hAnsi="Arial"/>
          <w:b/>
          <w:bCs/>
          <w:color w:val="0B1F3A"/>
          <w:sz w:val="18"/>
          <w:szCs w:val="18"/>
        </w:rPr>
        <w:t xml:space="preserve">LAYANAN PENDUKUNG TERINTEGRASI</w:t>
      </w:r>
    </w:p>
    <w:p>
      <w:pPr>
        <w:spacing w:after="20" w:before="80"/>
      </w:pPr>
      <w:r>
        <w:rPr>
          <w:rFonts w:ascii="Arial" w:cs="Arial" w:eastAsia="Arial" w:hAnsi="Arial"/>
          <w:b/>
          <w:bCs/>
          <w:color w:val="0B1F3A"/>
          <w:sz w:val="20"/>
          <w:szCs w:val="20"/>
        </w:rPr>
        <w:t xml:space="preserve">Pelatihan Bahasa Korea</w:t>
      </w:r>
    </w:p>
    <w:p>
      <w:pPr>
        <w:spacing w:after="100"/>
        <w:ind w:left="360"/>
      </w:pPr>
      <w:r>
        <w:rPr>
          <w:rFonts w:ascii="Arial" w:cs="Arial" w:eastAsia="Arial" w:hAnsi="Arial"/>
          <w:color w:val="334155"/>
          <w:sz w:val="19"/>
          <w:szCs w:val="19"/>
        </w:rPr>
        <w:t xml:space="preserve">Estimasi Rp5.000.000</w:t>
      </w:r>
    </w:p>
    <w:p>
      <w:pPr>
        <w:spacing w:after="20" w:before="80"/>
      </w:pPr>
      <w:r>
        <w:rPr>
          <w:rFonts w:ascii="Arial" w:cs="Arial" w:eastAsia="Arial" w:hAnsi="Arial"/>
          <w:b/>
          <w:bCs/>
          <w:color w:val="0B1F3A"/>
          <w:sz w:val="20"/>
          <w:szCs w:val="20"/>
        </w:rPr>
        <w:t xml:space="preserve">Try Out &amp; Ujian EPS-TOPIK</w:t>
      </w:r>
    </w:p>
    <w:p>
      <w:pPr>
        <w:spacing w:after="100"/>
        <w:ind w:left="360"/>
      </w:pPr>
      <w:r>
        <w:rPr>
          <w:rFonts w:ascii="Arial" w:cs="Arial" w:eastAsia="Arial" w:hAnsi="Arial"/>
          <w:color w:val="334155"/>
          <w:sz w:val="19"/>
          <w:szCs w:val="19"/>
        </w:rPr>
        <w:t xml:space="preserve">Estimasi Rp1.500.000 (try out CBT Rp1.000.000 + ujian resmi Rp500.000)</w:t>
      </w:r>
    </w:p>
    <w:p>
      <w:pPr>
        <w:spacing w:after="20" w:before="80"/>
      </w:pPr>
      <w:r>
        <w:rPr>
          <w:rFonts w:ascii="Arial" w:cs="Arial" w:eastAsia="Arial" w:hAnsi="Arial"/>
          <w:b/>
          <w:bCs/>
          <w:color w:val="0B1F3A"/>
          <w:sz w:val="20"/>
          <w:szCs w:val="20"/>
        </w:rPr>
        <w:t xml:space="preserve">Pelatihan Skill Test</w:t>
      </w:r>
    </w:p>
    <w:p>
      <w:pPr>
        <w:spacing w:after="100"/>
        <w:ind w:left="360"/>
      </w:pPr>
      <w:r>
        <w:rPr>
          <w:rFonts w:ascii="Arial" w:cs="Arial" w:eastAsia="Arial" w:hAnsi="Arial"/>
          <w:color w:val="334155"/>
          <w:sz w:val="19"/>
          <w:szCs w:val="19"/>
        </w:rPr>
        <w:t xml:space="preserve">Estimasi Rp1.000.000</w:t>
      </w:r>
    </w:p>
    <w:p>
      <w:pPr>
        <w:spacing w:after="20" w:before="80"/>
      </w:pPr>
      <w:r>
        <w:rPr>
          <w:rFonts w:ascii="Arial" w:cs="Arial" w:eastAsia="Arial" w:hAnsi="Arial"/>
          <w:b/>
          <w:bCs/>
          <w:color w:val="0B1F3A"/>
          <w:sz w:val="20"/>
          <w:szCs w:val="20"/>
        </w:rPr>
        <w:t xml:space="preserve">Paspor, MCU &amp; Administrasi</w:t>
      </w:r>
    </w:p>
    <w:p>
      <w:pPr>
        <w:spacing w:after="100"/>
        <w:ind w:left="360"/>
      </w:pPr>
      <w:r>
        <w:rPr>
          <w:rFonts w:ascii="Arial" w:cs="Arial" w:eastAsia="Arial" w:hAnsi="Arial"/>
          <w:color w:val="334155"/>
          <w:sz w:val="19"/>
          <w:szCs w:val="19"/>
        </w:rPr>
        <w:t xml:space="preserve">Estimasi Rp1.500.000</w:t>
      </w:r>
    </w:p>
    <w:p>
      <w:pPr>
        <w:spacing w:after="20" w:before="80"/>
      </w:pPr>
      <w:r>
        <w:rPr>
          <w:rFonts w:ascii="Arial" w:cs="Arial" w:eastAsia="Arial" w:hAnsi="Arial"/>
          <w:b/>
          <w:bCs/>
          <w:color w:val="0B1F3A"/>
          <w:sz w:val="20"/>
          <w:szCs w:val="20"/>
        </w:rPr>
        <w:t xml:space="preserve">Penempatan BP2MI (Tiket, Visa, Asuransi)</w:t>
      </w:r>
    </w:p>
    <w:p>
      <w:pPr>
        <w:spacing w:after="100"/>
        <w:ind w:left="360"/>
      </w:pPr>
      <w:r>
        <w:rPr>
          <w:rFonts w:ascii="Arial" w:cs="Arial" w:eastAsia="Arial" w:hAnsi="Arial"/>
          <w:color w:val="334155"/>
          <w:sz w:val="19"/>
          <w:szCs w:val="19"/>
        </w:rPr>
        <w:t xml:space="preserve">Estimasi ± Rp10.000.000</w:t>
      </w:r>
    </w:p>
    <w:p>
      <w:pPr>
        <w:shd w:fill="F7F8FA" w:val="clear"/>
        <w:spacing w:after="100" w:before="140"/>
      </w:pPr>
      <w:r>
        <w:rPr>
          <w:rFonts w:ascii="Arial" w:cs="Arial" w:eastAsia="Arial" w:hAnsi="Arial"/>
          <w:i/>
          <w:iCs/>
          <w:color w:val="6B7686"/>
          <w:sz w:val="16"/>
          <w:szCs w:val="16"/>
        </w:rPr>
        <w:t xml:space="preserve">Estimasi total biaya Program Kerja Korea G to G: ± Rp20.000.000, dibayar bertahap sesuai proses, tanpa potong gaji dan tanpa dana talangan. Estimasi gaji standar Korea ± Rp25.000.000/bulan (kontrak umumnya 3–5 tahun, dapat diperpanjang, dengan akomodasi &amp; asuransi dari perusahaan). Dokumen dan biaya Program Magang Jepang diinformasikan setelah peserta lulus seleksi administrasi awal.</w:t>
      </w:r>
    </w:p>
    <w:p>
      <w:r>
        <w:br w:type="page"/>
      </w:r>
    </w:p>
    <w:p>
      <w:pPr>
        <w:spacing w:after="200"/>
      </w:pPr>
      <w:r>
        <w:rPr>
          <w:rFonts w:ascii="Arial" w:cs="Arial" w:eastAsia="Arial" w:hAnsi="Arial"/>
          <w:b/>
          <w:bCs/>
          <w:color w:val="C8A24A"/>
          <w:sz w:val="18"/>
          <w:szCs w:val="18"/>
        </w:rPr>
        <w:t xml:space="preserve">PELUANG PASAR &amp; INVESTASI</w:t>
      </w:r>
    </w:p>
    <w:p>
      <w:pPr>
        <w:pStyle w:val="Heading1"/>
        <w:spacing w:after="160" w:before="120"/>
      </w:pPr>
      <w:r>
        <w:rPr>
          <w:rFonts w:ascii="Arial" w:cs="Arial" w:eastAsia="Arial" w:hAnsi="Arial"/>
          <w:b/>
          <w:bCs/>
          <w:color w:val="0B1F3A"/>
          <w:sz w:val="32"/>
          <w:szCs w:val="32"/>
        </w:rPr>
        <w:t xml:space="preserve">Mengapa Ini Saat yang Tepat untuk Berinvestasi</w:t>
      </w:r>
    </w:p>
    <w:p>
      <w:pPr>
        <w:pStyle w:val="ListParagraph"/>
        <w:numPr>
          <w:ilvl w:val="0"/>
          <w:numId w:val="3"/>
        </w:numPr>
        <w:spacing w:after="140"/>
      </w:pPr>
      <w:r>
        <w:rPr>
          <w:sz w:val="20"/>
          <w:szCs w:val="20"/>
        </w:rPr>
        <w:t xml:space="preserve">Pemerintah Indonesia melalui Kementerian Pelindungan Pekerja Migran Indonesia (KP2MI) membuka </w:t>
      </w:r>
      <w:r>
        <w:rPr>
          <w:b/>
          <w:bCs/>
          <w:sz w:val="20"/>
          <w:szCs w:val="20"/>
        </w:rPr>
        <w:t xml:space="preserve">2.000 kuota Program G to G Korea Selatan 2026</w:t>
      </w:r>
      <w:r>
        <w:rPr>
          <w:sz w:val="20"/>
          <w:szCs w:val="20"/>
        </w:rPr>
        <w:t xml:space="preserve"> (1.000 sektor manufaktur, 1.000 sektor perikanan) — permintaan yang jauh melampaui kapasitas LPK yang tersedia saat ini.</w:t>
      </w:r>
    </w:p>
    <w:p>
      <w:pPr>
        <w:pStyle w:val="ListParagraph"/>
        <w:numPr>
          <w:ilvl w:val="0"/>
          <w:numId w:val="3"/>
        </w:numPr>
        <w:spacing w:after="140"/>
      </w:pPr>
      <w:r>
        <w:rPr>
          <w:sz w:val="20"/>
          <w:szCs w:val="20"/>
        </w:rPr>
        <w:t xml:space="preserve">Menteri Pelindungan Pekerja Migran Indonesia menyatakan Jepang membutuhkan sekitar </w:t>
      </w:r>
      <w:r>
        <w:rPr>
          <w:b/>
          <w:bCs/>
          <w:sz w:val="20"/>
          <w:szCs w:val="20"/>
        </w:rPr>
        <w:t xml:space="preserve">639.000 tenaga kerja per tahun secara global</w:t>
      </w:r>
      <w:r>
        <w:rPr>
          <w:sz w:val="20"/>
          <w:szCs w:val="20"/>
        </w:rPr>
        <w:t xml:space="preserve">; jika Indonesia mampu mengisi 10% saja, berpotensi mengirim </w:t>
      </w:r>
      <w:r>
        <w:rPr>
          <w:b/>
          <w:bCs/>
          <w:sz w:val="20"/>
          <w:szCs w:val="20"/>
        </w:rPr>
        <w:t xml:space="preserve">±63.000 pekerja migran per tahun</w:t>
      </w:r>
      <w:r>
        <w:rPr>
          <w:sz w:val="20"/>
          <w:szCs w:val="20"/>
        </w:rPr>
        <w:t xml:space="preserve"> — dengan penguasaan bahasa Jepang sebagai syarat utama yang harus dipenuhi.</w:t>
      </w:r>
    </w:p>
    <w:p>
      <w:pPr>
        <w:pStyle w:val="ListParagraph"/>
        <w:numPr>
          <w:ilvl w:val="0"/>
          <w:numId w:val="3"/>
        </w:numPr>
        <w:spacing w:after="140"/>
      </w:pPr>
      <w:r>
        <w:rPr>
          <w:sz w:val="20"/>
          <w:szCs w:val="20"/>
        </w:rPr>
        <w:t xml:space="preserve">Model bisnis kursus-plus-penempatan menghasilkan dua sumber nilai: pendapatan dari biaya pelatihan/kursus, serta reputasi jangka panjang dari tingkat keberhasilan penempatan peserta.</w:t>
      </w:r>
    </w:p>
    <w:p>
      <w:pPr>
        <w:spacing w:after="240" w:before="80"/>
      </w:pPr>
      <w:r>
        <w:rPr>
          <w:rFonts w:ascii="Arial" w:cs="Arial" w:eastAsia="Arial" w:hAnsi="Arial"/>
          <w:i/>
          <w:iCs/>
          <w:color w:val="94A3B8"/>
          <w:sz w:val="16"/>
          <w:szCs w:val="16"/>
        </w:rPr>
        <w:t xml:space="preserve">Sumber data: Kementerian Pelindungan Pekerja Migran Indonesia (KP2MI), dikutip Kompas TV (2026) untuk kuota G to G Korea 2026; pernyataan Menteri P2MI Abdul Kadir Karding, dikutip Antara News (2026) untuk kebutuhan tenaga kerja Jepang.</w:t>
      </w:r>
    </w:p>
    <w:p>
      <w:pPr>
        <w:shd w:fill="0B1F3A" w:val="clear"/>
        <w:spacing w:after="120" w:before="200"/>
        <w:jc w:val="center"/>
      </w:pPr>
      <w:r>
        <w:rPr>
          <w:rFonts w:ascii="Arial" w:cs="Arial" w:eastAsia="Arial" w:hAnsi="Arial"/>
          <w:b/>
          <w:bCs/>
          <w:color w:val="FFFFFF"/>
          <w:sz w:val="26"/>
          <w:szCs w:val="26"/>
        </w:rPr>
        <w:t xml:space="preserve">Tertarik Bermitra atau Berinvestasi?</w:t>
      </w:r>
    </w:p>
    <w:p>
      <w:pPr>
        <w:shd w:fill="0B1F3A" w:val="clear"/>
        <w:spacing w:after="120"/>
        <w:jc w:val="center"/>
      </w:pPr>
      <w:r>
        <w:rPr>
          <w:rFonts w:ascii="Arial" w:cs="Arial" w:eastAsia="Arial" w:hAnsi="Arial"/>
          <w:color w:val="DBE4F0"/>
          <w:sz w:val="19"/>
          <w:szCs w:val="19"/>
        </w:rPr>
        <w:t xml:space="preserve">Kami terbuka untuk diskusi lebih lanjut mengenai peluang kerja sama dan investasi pada LPK Korea &amp; Jepang. Hubungi kami untuk menjadwalkan presentasi lebih rinci.</w:t>
      </w:r>
    </w:p>
    <w:p>
      <w:pPr>
        <w:shd w:fill="0B1F3A" w:val="clear"/>
        <w:spacing w:after="60"/>
        <w:jc w:val="center"/>
      </w:pPr>
      <w:r>
        <w:rPr>
          <w:rFonts w:ascii="Arial" w:cs="Arial" w:eastAsia="Arial" w:hAnsi="Arial"/>
          <w:b/>
          <w:bCs/>
          <w:color w:val="C8A24A"/>
          <w:sz w:val="18"/>
          <w:szCs w:val="18"/>
        </w:rPr>
        <w:t xml:space="preserve">WhatsApp / Telepon: </w:t>
      </w:r>
      <w:r>
        <w:rPr>
          <w:rFonts w:ascii="Arial" w:cs="Arial" w:eastAsia="Arial" w:hAnsi="Arial"/>
          <w:color w:val="FFFFFF"/>
          <w:sz w:val="18"/>
          <w:szCs w:val="18"/>
        </w:rPr>
        <w:t xml:space="preserve">0811-2696-066</w:t>
      </w:r>
    </w:p>
    <w:p>
      <w:pPr>
        <w:shd w:fill="0B1F3A" w:val="clear"/>
        <w:spacing w:after="60"/>
        <w:jc w:val="center"/>
      </w:pPr>
      <w:r>
        <w:rPr>
          <w:rFonts w:ascii="Arial" w:cs="Arial" w:eastAsia="Arial" w:hAnsi="Arial"/>
          <w:b/>
          <w:bCs/>
          <w:color w:val="C8A24A"/>
          <w:sz w:val="18"/>
          <w:szCs w:val="18"/>
        </w:rPr>
        <w:t xml:space="preserve">WhatsApp Alternatif: </w:t>
      </w:r>
      <w:r>
        <w:rPr>
          <w:rFonts w:ascii="Arial" w:cs="Arial" w:eastAsia="Arial" w:hAnsi="Arial"/>
          <w:color w:val="FFFFFF"/>
          <w:sz w:val="18"/>
          <w:szCs w:val="18"/>
        </w:rPr>
        <w:t xml:space="preserve">081-392-99-6661</w:t>
      </w:r>
    </w:p>
    <w:p>
      <w:pPr>
        <w:shd w:fill="0B1F3A" w:val="clear"/>
        <w:spacing w:after="60"/>
        <w:jc w:val="center"/>
      </w:pPr>
      <w:r>
        <w:rPr>
          <w:rFonts w:ascii="Arial" w:cs="Arial" w:eastAsia="Arial" w:hAnsi="Arial"/>
          <w:b/>
          <w:bCs/>
          <w:color w:val="C8A24A"/>
          <w:sz w:val="18"/>
          <w:szCs w:val="18"/>
        </w:rPr>
        <w:t xml:space="preserve">Email: </w:t>
      </w:r>
      <w:r>
        <w:rPr>
          <w:rFonts w:ascii="Arial" w:cs="Arial" w:eastAsia="Arial" w:hAnsi="Arial"/>
          <w:color w:val="FFFFFF"/>
          <w:sz w:val="18"/>
          <w:szCs w:val="18"/>
        </w:rPr>
        <w:t xml:space="preserve">adm.lpkhanggugo@gmail.com</w:t>
      </w:r>
    </w:p>
    <w:p>
      <w:pPr>
        <w:shd w:fill="0B1F3A" w:val="clear"/>
        <w:spacing w:after="60"/>
        <w:jc w:val="center"/>
      </w:pPr>
      <w:r>
        <w:rPr>
          <w:rFonts w:ascii="Arial" w:cs="Arial" w:eastAsia="Arial" w:hAnsi="Arial"/>
          <w:b/>
          <w:bCs/>
          <w:color w:val="C8A24A"/>
          <w:sz w:val="18"/>
          <w:szCs w:val="18"/>
        </w:rPr>
        <w:t xml:space="preserve">Website: </w:t>
      </w:r>
      <w:r>
        <w:rPr>
          <w:rFonts w:ascii="Arial" w:cs="Arial" w:eastAsia="Arial" w:hAnsi="Arial"/>
          <w:color w:val="FFFFFF"/>
          <w:sz w:val="18"/>
          <w:szCs w:val="18"/>
        </w:rPr>
        <w:t xml:space="preserve">lpkhanggugo.com</w:t>
      </w:r>
    </w:p>
    <w:p>
      <w:pPr>
        <w:shd w:fill="0B1F3A" w:val="clear"/>
        <w:spacing w:after="60"/>
        <w:jc w:val="center"/>
      </w:pPr>
      <w:r>
        <w:rPr>
          <w:rFonts w:ascii="Arial" w:cs="Arial" w:eastAsia="Arial" w:hAnsi="Arial"/>
          <w:b/>
          <w:bCs/>
          <w:color w:val="C8A24A"/>
          <w:sz w:val="18"/>
          <w:szCs w:val="18"/>
        </w:rPr>
        <w:t xml:space="preserve">Alamat: </w:t>
      </w:r>
      <w:r>
        <w:rPr>
          <w:rFonts w:ascii="Arial" w:cs="Arial" w:eastAsia="Arial" w:hAnsi="Arial"/>
          <w:color w:val="FFFFFF"/>
          <w:sz w:val="18"/>
          <w:szCs w:val="18"/>
        </w:rPr>
        <w:t xml:space="preserve">Jl. Lap Banyuputih Blok E No. 17, Banyuputih, Kabupaten Batang, Jawa Tengah</w:t>
      </w:r>
    </w:p>
    <w:p>
      <w:pPr>
        <w:spacing w:after="200"/>
      </w:pPr>
    </w:p>
    <w:p>
      <w:pPr>
        <w:shd w:fill="F7F8FA" w:val="clear"/>
        <w:spacing w:before="100"/>
      </w:pPr>
      <w:r>
        <w:rPr>
          <w:rFonts w:ascii="Arial" w:cs="Arial" w:eastAsia="Arial" w:hAnsi="Arial"/>
          <w:i/>
          <w:iCs/>
          <w:color w:val="94A3B8"/>
          <w:sz w:val="16"/>
          <w:szCs w:val="16"/>
        </w:rPr>
        <w:t xml:space="preserve">Dokumen ini disiapkan oleh PT Legalku Multi Digital untuk keperluan diskusi awal dengan calon mitra dan investor. Data dan angka pasar yang dicantumkan bersifat estimasi berdasarkan sumber publik yang disebutkan pada bagian sumber, bukan proyeksi keuangan resmi perusahaan. Informasi lebih rinci mengenai kinerja usaha akan disampaikan pada tahap due diligence.</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COMPANY PROFILE PENDIDIKAN BAHASA KOREA &amp; JEPANG (LPK HANGGUGO INDONESIA)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abstractNum>
  <w:abstractNum w:abstractNumId="3" w15:restartNumberingAfterBreak="0">
    <w:multiLevelType w:val="hybridMultilevel"/>
    <w:lvl w:ilvl="0" w15:tentative="1">
      <w:start w:val="1"/>
      <w:numFmt w:val="bullet"/>
      <w:lvlText w:val="•"/>
      <w:lvlJc w:val="start"/>
      <w:pPr>
        <w:ind w:left="36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316c3375e07790a6ec8503c500827fb9abfa22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 Legalku Multi Digital — Company Profile Pendidikan Bahasa Korea &amp; Jepang (LPK Hanggugo Indonesia)</dc:title>
  <dc:subject>Company Profile &amp; Peluang Kemitraan Investasi Divisi Pendidikan Bahasa Korea &amp; Jepang (LPK Hanggugo Indonesia), PT Legalku Multi Digital, Semarang.</dc:subject>
  <dc:creator>PT Legalku Multi Digital</dc:creator>
  <cp:keywords>company profile Pendidikan Bahasa Korea &amp; Jepang (LPK Hanggugo Indonesia), PT Legalku Multi Digital, LPK Korea &amp; Jepang, peluang investasi Semarang, kemitraan usaha Indonesia</cp:keywords>
  <dc:description>Company Profile &amp; Peluang Kemitraan Investasi Divisi Pendidikan Bahasa Korea &amp; Jepang (LPK Hanggugo Indonesia), PT Legalku Multi Digital, Semarang.</dc:description>
  <cp:lastModifiedBy>PT Legalku Multi Digital</cp:lastModifiedBy>
  <cp:revision>1</cp:revision>
  <dcterms:created xsi:type="dcterms:W3CDTF">2026-09-03T03:33:12.917Z</dcterms:created>
  <dcterms:modified xsi:type="dcterms:W3CDTF">2026-09-03T03:33:12.917Z</dcterms:modified>
</cp:coreProperties>
</file>

<file path=docProps/custom.xml><?xml version="1.0" encoding="utf-8"?>
<Properties xmlns="http://schemas.openxmlformats.org/officeDocument/2006/custom-properties" xmlns:vt="http://schemas.openxmlformats.org/officeDocument/2006/docPropsVTypes"/>
</file>