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Pabrik Air Mineral Quarentine</w:t>
            </w:r>
          </w:p>
          <w:p>
            <w:pPr>
              <w:spacing w:after="200"/>
            </w:pPr>
            <w:r>
              <w:rPr>
                <w:rFonts w:ascii="Arial" w:cs="Arial" w:eastAsia="Arial" w:hAnsi="Arial"/>
                <w:i/>
                <w:iCs/>
                <w:color w:val="DBE4F0"/>
                <w:sz w:val="24"/>
                <w:szCs w:val="24"/>
              </w:rPr>
              <w:t xml:space="preserve">Air Mineral Higienis, Legal, dan Siap Memenuhi Kebutuhan Bisnis Skala Besar</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PRODUKSI AIR MINERAL QUARENTINE</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Produksi Air Mineral Berkualitas untuk Kebutuhan Luas</w:t>
      </w:r>
    </w:p>
    <w:p>
      <w:pPr>
        <w:spacing w:after="160"/>
      </w:pPr>
      <w:r>
        <w:rPr>
          <w:rFonts w:ascii="Arial" w:cs="Arial" w:eastAsia="Arial" w:hAnsi="Arial"/>
          <w:color w:val="334155"/>
          <w:sz w:val="21"/>
          <w:szCs w:val="21"/>
        </w:rPr>
        <w:t xml:space="preserve">Divisi Air Mineral Quarentine PT Legalku Multi Digital memproduksi air mineral dalam kemasan (AMDK) yang higienis, teruji, dan legal, untuk memenuhi kebutuhan kantor, acara, sektor horeka, hingga distribusi retail.</w:t>
      </w:r>
    </w:p>
    <w:p>
      <w:pPr>
        <w:spacing w:after="160"/>
      </w:pPr>
      <w:r>
        <w:rPr>
          <w:rFonts w:ascii="Arial" w:cs="Arial" w:eastAsia="Arial" w:hAnsi="Arial"/>
          <w:color w:val="334155"/>
          <w:sz w:val="21"/>
          <w:szCs w:val="21"/>
        </w:rPr>
        <w:t xml:space="preserve">Setiap tahap produksi kami menjunjung standar keamanan pangan dan legalitas produk, sehingga pelanggan mendapatkan air mineral berkualitas yang dapat diandalkan setiap saat.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45–46 M</w:t>
            </w:r>
          </w:p>
          <w:p>
            <w:r>
              <w:rPr>
                <w:rFonts w:ascii="Arial" w:cs="Arial" w:eastAsia="Arial" w:hAnsi="Arial"/>
                <w:color w:val="4A5568"/>
                <w:sz w:val="16"/>
                <w:szCs w:val="16"/>
              </w:rPr>
              <w:t xml:space="preserve">Liter volume pasar AMDK nasional per tahun</w:t>
            </w:r>
          </w:p>
        </w:tc>
        <w:tc>
          <w:tcPr>
            <w:tcW w:type="dxa" w:w="4600"/>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4–6%</w:t>
            </w:r>
          </w:p>
          <w:p>
            <w:r>
              <w:rPr>
                <w:rFonts w:ascii="Arial" w:cs="Arial" w:eastAsia="Arial" w:hAnsi="Arial"/>
                <w:color w:val="4A5568"/>
                <w:sz w:val="16"/>
                <w:szCs w:val="16"/>
              </w:rPr>
              <w:t xml:space="preserve">Target pertumbuhan industri AMDK 2026</w:t>
            </w:r>
          </w:p>
        </w:tc>
      </w:tr>
    </w:tbl>
    <w:p>
      <w:pPr>
        <w:spacing w:after="160"/>
      </w:pPr>
    </w:p>
    <w:p>
      <w:pPr>
        <w:shd w:fill="0B1F3A" w:val="clear"/>
        <w:spacing w:after="100" w:before="100"/>
      </w:pPr>
      <w:r>
        <w:rPr>
          <w:rFonts w:ascii="Arial" w:cs="Arial" w:eastAsia="Arial" w:hAnsi="Arial"/>
          <w:i/>
          <w:iCs/>
          <w:color w:val="FFFFFF"/>
          <w:sz w:val="21"/>
          <w:szCs w:val="21"/>
        </w:rPr>
        <w:t xml:space="preserve">“ Air minum dalam kemasan adalah kebutuhan pokok dengan permintaan yang stabil — karakter inilah yang membuat sektor AMDK relatif tahan terhadap gejolak ekonomi.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produsen air mineral kemasan tepercaya yang mengutamakan kualitas, higienitas, dan legalitas untuk mendukung kebutuhan masyarakat dan dunia usaha.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Memproduksi air mineral berkualitas tinggi dengan standar higienitas dan keamanan pangan yang ketat.</w:t>
      </w:r>
    </w:p>
    <w:p>
      <w:pPr>
        <w:pStyle w:val="ListParagraph"/>
        <w:numPr>
          <w:ilvl w:val="0"/>
          <w:numId w:val="2"/>
        </w:numPr>
        <w:spacing w:after="120"/>
      </w:pPr>
      <w:r>
        <w:rPr>
          <w:rFonts w:ascii="Arial" w:cs="Arial" w:eastAsia="Arial" w:hAnsi="Arial"/>
          <w:color w:val="334155"/>
          <w:sz w:val="20"/>
          <w:szCs w:val="20"/>
        </w:rPr>
        <w:t xml:space="preserve">Menjamin legalitas produk, termasuk izin edar dan sertifikasi, di setiap tahap produksi hingga distribusi.</w:t>
      </w:r>
    </w:p>
    <w:p>
      <w:pPr>
        <w:pStyle w:val="ListParagraph"/>
        <w:numPr>
          <w:ilvl w:val="0"/>
          <w:numId w:val="2"/>
        </w:numPr>
        <w:spacing w:after="120"/>
      </w:pPr>
      <w:r>
        <w:rPr>
          <w:rFonts w:ascii="Arial" w:cs="Arial" w:eastAsia="Arial" w:hAnsi="Arial"/>
          <w:color w:val="334155"/>
          <w:sz w:val="20"/>
          <w:szCs w:val="20"/>
        </w:rPr>
        <w:t xml:space="preserve">Memberikan layanan pasokan yang andal untuk kebutuhan korporasi, horeka, dan retail.</w:t>
      </w:r>
    </w:p>
    <w:p>
      <w:pPr>
        <w:pStyle w:val="ListParagraph"/>
        <w:numPr>
          <w:ilvl w:val="0"/>
          <w:numId w:val="2"/>
        </w:numPr>
        <w:spacing w:after="120"/>
      </w:pPr>
      <w:r>
        <w:rPr>
          <w:rFonts w:ascii="Arial" w:cs="Arial" w:eastAsia="Arial" w:hAnsi="Arial"/>
          <w:color w:val="334155"/>
          <w:sz w:val="20"/>
          <w:szCs w:val="20"/>
        </w:rPr>
        <w:t xml:space="preserve">Berkontribusi pada penyediaan air minum yang aman dan terjangkau bagi masyarakat luas.</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Produksi Air Mineral Quarentine</w:t>
      </w:r>
    </w:p>
    <w:p>
      <w:pPr>
        <w:spacing w:after="160"/>
      </w:pPr>
      <w:r>
        <w:rPr>
          <w:rFonts w:ascii="Arial" w:cs="Arial" w:eastAsia="Arial" w:hAnsi="Arial"/>
          <w:color w:val="334155"/>
          <w:sz w:val="21"/>
          <w:szCs w:val="21"/>
        </w:rPr>
        <w:t xml:space="preserve">Kualitas Quarentine dijaga melalui rangkaian proses produksi yang ketat dan terstandardisasi berikut.</w:t>
      </w:r>
    </w:p>
    <w:p>
      <w:pPr>
        <w:spacing w:after="40" w:before="100"/>
      </w:pPr>
      <w:r>
        <w:rPr>
          <w:rFonts w:ascii="Arial" w:cs="Arial" w:eastAsia="Arial" w:hAnsi="Arial"/>
          <w:b/>
          <w:bCs/>
          <w:color w:val="0B1F3A"/>
          <w:sz w:val="21"/>
          <w:szCs w:val="21"/>
        </w:rPr>
        <w:t xml:space="preserve">1. Sumber Air &amp; Uji Kualitas</w:t>
      </w:r>
    </w:p>
    <w:p>
      <w:pPr>
        <w:spacing w:after="140"/>
        <w:ind w:left="360"/>
      </w:pPr>
      <w:r>
        <w:rPr>
          <w:rFonts w:ascii="Arial" w:cs="Arial" w:eastAsia="Arial" w:hAnsi="Arial"/>
          <w:color w:val="334155"/>
          <w:sz w:val="19"/>
          <w:szCs w:val="19"/>
        </w:rPr>
        <w:t xml:space="preserve">Pengambilan sumber air terpilih dan pengujian laboratorium sebelum diproses.</w:t>
      </w:r>
    </w:p>
    <w:p>
      <w:pPr>
        <w:spacing w:after="40" w:before="100"/>
      </w:pPr>
      <w:r>
        <w:rPr>
          <w:rFonts w:ascii="Arial" w:cs="Arial" w:eastAsia="Arial" w:hAnsi="Arial"/>
          <w:b/>
          <w:bCs/>
          <w:color w:val="0B1F3A"/>
          <w:sz w:val="21"/>
          <w:szCs w:val="21"/>
        </w:rPr>
        <w:t xml:space="preserve">2. Filtrasi &amp; Sterilisasi</w:t>
      </w:r>
    </w:p>
    <w:p>
      <w:pPr>
        <w:spacing w:after="140"/>
        <w:ind w:left="360"/>
      </w:pPr>
      <w:r>
        <w:rPr>
          <w:rFonts w:ascii="Arial" w:cs="Arial" w:eastAsia="Arial" w:hAnsi="Arial"/>
          <w:color w:val="334155"/>
          <w:sz w:val="19"/>
          <w:szCs w:val="19"/>
        </w:rPr>
        <w:t xml:space="preserve">Pemurnian air melalui tahapan filtrasi berlapis dan proses sterilisasi.</w:t>
      </w:r>
    </w:p>
    <w:p>
      <w:pPr>
        <w:spacing w:after="40" w:before="100"/>
      </w:pPr>
      <w:r>
        <w:rPr>
          <w:rFonts w:ascii="Arial" w:cs="Arial" w:eastAsia="Arial" w:hAnsi="Arial"/>
          <w:b/>
          <w:bCs/>
          <w:color w:val="0B1F3A"/>
          <w:sz w:val="21"/>
          <w:szCs w:val="21"/>
        </w:rPr>
        <w:t xml:space="preserve">3. Pengisian &amp; Pengemasan</w:t>
      </w:r>
    </w:p>
    <w:p>
      <w:pPr>
        <w:spacing w:after="140"/>
        <w:ind w:left="360"/>
      </w:pPr>
      <w:r>
        <w:rPr>
          <w:rFonts w:ascii="Arial" w:cs="Arial" w:eastAsia="Arial" w:hAnsi="Arial"/>
          <w:color w:val="334155"/>
          <w:sz w:val="19"/>
          <w:szCs w:val="19"/>
        </w:rPr>
        <w:t xml:space="preserve">Proses bottling otomatis yang higienis sesuai standar produksi pangan.</w:t>
      </w:r>
    </w:p>
    <w:p>
      <w:pPr>
        <w:spacing w:after="40" w:before="100"/>
      </w:pPr>
      <w:r>
        <w:rPr>
          <w:rFonts w:ascii="Arial" w:cs="Arial" w:eastAsia="Arial" w:hAnsi="Arial"/>
          <w:b/>
          <w:bCs/>
          <w:color w:val="0B1F3A"/>
          <w:sz w:val="21"/>
          <w:szCs w:val="21"/>
        </w:rPr>
        <w:t xml:space="preserve">4. Quality Control</w:t>
      </w:r>
    </w:p>
    <w:p>
      <w:pPr>
        <w:spacing w:after="140"/>
        <w:ind w:left="360"/>
      </w:pPr>
      <w:r>
        <w:rPr>
          <w:rFonts w:ascii="Arial" w:cs="Arial" w:eastAsia="Arial" w:hAnsi="Arial"/>
          <w:color w:val="334155"/>
          <w:sz w:val="19"/>
          <w:szCs w:val="19"/>
        </w:rPr>
        <w:t xml:space="preserve">Pemeriksaan mutu produk sebelum didistribusikan ke pelanggan.</w:t>
      </w:r>
    </w:p>
    <w:p>
      <w:pPr>
        <w:spacing w:after="40" w:before="100"/>
      </w:pPr>
      <w:r>
        <w:rPr>
          <w:rFonts w:ascii="Arial" w:cs="Arial" w:eastAsia="Arial" w:hAnsi="Arial"/>
          <w:b/>
          <w:bCs/>
          <w:color w:val="0B1F3A"/>
          <w:sz w:val="21"/>
          <w:szCs w:val="21"/>
        </w:rPr>
        <w:t xml:space="preserve">5. Distribusi</w:t>
      </w:r>
    </w:p>
    <w:p>
      <w:pPr>
        <w:spacing w:after="140"/>
        <w:ind w:left="360"/>
      </w:pPr>
      <w:r>
        <w:rPr>
          <w:rFonts w:ascii="Arial" w:cs="Arial" w:eastAsia="Arial" w:hAnsi="Arial"/>
          <w:color w:val="334155"/>
          <w:sz w:val="19"/>
          <w:szCs w:val="19"/>
        </w:rPr>
        <w:t xml:space="preserve">Pengiriman ke kantor, acara, horeka, dan mitra retail secara tepat waktu.</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Air Mineral Quarentine</w:t>
      </w:r>
    </w:p>
    <w:p>
      <w:pPr>
        <w:spacing w:after="40" w:before="100"/>
      </w:pPr>
      <w:r>
        <w:rPr>
          <w:rFonts w:ascii="Arial" w:cs="Arial" w:eastAsia="Arial" w:hAnsi="Arial"/>
          <w:b/>
          <w:bCs/>
          <w:color w:val="0B1F3A"/>
          <w:sz w:val="21"/>
          <w:szCs w:val="21"/>
        </w:rPr>
        <w:t xml:space="preserve">✅ Higienis &amp; Teruji</w:t>
      </w:r>
    </w:p>
    <w:p>
      <w:pPr>
        <w:spacing w:after="140"/>
        <w:ind w:left="360"/>
      </w:pPr>
      <w:r>
        <w:rPr>
          <w:rFonts w:ascii="Arial" w:cs="Arial" w:eastAsia="Arial" w:hAnsi="Arial"/>
          <w:color w:val="334155"/>
          <w:sz w:val="19"/>
          <w:szCs w:val="19"/>
        </w:rPr>
        <w:t xml:space="preserve">Diproduksi sesuai standar keamanan pangan yang ketat.</w:t>
      </w:r>
    </w:p>
    <w:p>
      <w:pPr>
        <w:spacing w:after="40" w:before="100"/>
      </w:pPr>
      <w:r>
        <w:rPr>
          <w:rFonts w:ascii="Arial" w:cs="Arial" w:eastAsia="Arial" w:hAnsi="Arial"/>
          <w:b/>
          <w:bCs/>
          <w:color w:val="0B1F3A"/>
          <w:sz w:val="21"/>
          <w:szCs w:val="21"/>
        </w:rPr>
        <w:t xml:space="preserve">📄 Legal &amp; Bersertifikat</w:t>
      </w:r>
    </w:p>
    <w:p>
      <w:pPr>
        <w:spacing w:after="140"/>
        <w:ind w:left="360"/>
      </w:pPr>
      <w:r>
        <w:rPr>
          <w:rFonts w:ascii="Arial" w:cs="Arial" w:eastAsia="Arial" w:hAnsi="Arial"/>
          <w:color w:val="334155"/>
          <w:sz w:val="19"/>
          <w:szCs w:val="19"/>
        </w:rPr>
        <w:t xml:space="preserve">Memenuhi ketentuan izin edar produk AMDK yang berlaku.</w:t>
      </w:r>
    </w:p>
    <w:p>
      <w:pPr>
        <w:spacing w:after="40" w:before="100"/>
      </w:pPr>
      <w:r>
        <w:rPr>
          <w:rFonts w:ascii="Arial" w:cs="Arial" w:eastAsia="Arial" w:hAnsi="Arial"/>
          <w:b/>
          <w:bCs/>
          <w:color w:val="0B1F3A"/>
          <w:sz w:val="21"/>
          <w:szCs w:val="21"/>
        </w:rPr>
        <w:t xml:space="preserve">🏢 Melayani Skala Bisnis</w:t>
      </w:r>
    </w:p>
    <w:p>
      <w:pPr>
        <w:spacing w:after="140"/>
        <w:ind w:left="360"/>
      </w:pPr>
      <w:r>
        <w:rPr>
          <w:rFonts w:ascii="Arial" w:cs="Arial" w:eastAsia="Arial" w:hAnsi="Arial"/>
          <w:color w:val="334155"/>
          <w:sz w:val="19"/>
          <w:szCs w:val="19"/>
        </w:rPr>
        <w:t xml:space="preserve">Kantor, acara, horeka, hingga distribusi retail.</w:t>
      </w:r>
    </w:p>
    <w:p>
      <w:pPr>
        <w:spacing w:after="40" w:before="100"/>
      </w:pPr>
      <w:r>
        <w:rPr>
          <w:rFonts w:ascii="Arial" w:cs="Arial" w:eastAsia="Arial" w:hAnsi="Arial"/>
          <w:b/>
          <w:bCs/>
          <w:color w:val="0B1F3A"/>
          <w:sz w:val="21"/>
          <w:szCs w:val="21"/>
        </w:rPr>
        <w:t xml:space="preserve">🔗 Bagian dari Grup Terintegrasi</w:t>
      </w:r>
    </w:p>
    <w:p>
      <w:pPr>
        <w:spacing w:after="140"/>
        <w:ind w:left="360"/>
      </w:pPr>
      <w:r>
        <w:rPr>
          <w:rFonts w:ascii="Arial" w:cs="Arial" w:eastAsia="Arial" w:hAnsi="Arial"/>
          <w:color w:val="334155"/>
          <w:sz w:val="19"/>
          <w:szCs w:val="19"/>
        </w:rPr>
        <w:t xml:space="preserve">Didukung ekosistem usaha PT Legalku Multi Digital.</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Air Mineral Quarentine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Air Mineral Quarentine</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Produksi &amp; Legalitas</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Memastikan standar produksi dan sertifikasi (Merek, ISO, SNI, BPOM) serta quality control berjalan konsisten di seluruh varian produk.</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Kapasitas &amp; Distribusi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kapasitas produksi serta jaringan distributor di berbagai wilayah Indonesia, baik penjualan online maupun offline.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Penetrasi Pasar Korporasi &amp; Horeka</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Memperluas pangsa pasar pada segmen korporasi, horeka, dan ritel skala besar seiring pertumbuhan industri AMDK nasional.</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LEGALITAS &amp; SERTIFIKASI PRODUK</w:t>
      </w:r>
    </w:p>
    <w:p>
      <w:pPr>
        <w:pStyle w:val="Heading1"/>
        <w:spacing w:after="160" w:before="120"/>
      </w:pPr>
      <w:r>
        <w:rPr>
          <w:rFonts w:ascii="Arial" w:cs="Arial" w:eastAsia="Arial" w:hAnsi="Arial"/>
          <w:b/>
          <w:bCs/>
          <w:color w:val="0B1F3A"/>
          <w:sz w:val="32"/>
          <w:szCs w:val="32"/>
        </w:rPr>
        <w:t xml:space="preserve">Lampiran Sertifikasi &amp; Perizinan Produk</w:t>
      </w:r>
    </w:p>
    <w:p>
      <w:pPr>
        <w:spacing w:after="160"/>
      </w:pPr>
      <w:r>
        <w:rPr>
          <w:rFonts w:ascii="Arial" w:cs="Arial" w:eastAsia="Arial" w:hAnsi="Arial"/>
          <w:color w:val="334155"/>
          <w:sz w:val="21"/>
          <w:szCs w:val="21"/>
        </w:rPr>
        <w:t xml:space="preserve">Produk Quarentine diproduksi dan diedarkan dengan melengkapi legalitas dan sertifikasi yang dipersyaratkan untuk produk air minum dalam kemasan di Indonesia, mulai dari perlindungan merek hingga standar mutu dan izin edar.</w:t>
      </w:r>
    </w:p>
    <w:p>
      <w:pPr>
        <w:spacing w:after="40" w:before="100"/>
      </w:pPr>
      <w:r>
        <w:rPr>
          <w:rFonts w:ascii="Arial" w:cs="Arial" w:eastAsia="Arial" w:hAnsi="Arial"/>
          <w:b/>
          <w:bCs/>
          <w:color w:val="0B1F3A"/>
          <w:sz w:val="21"/>
          <w:szCs w:val="21"/>
        </w:rPr>
        <w:t xml:space="preserve">Sertifikat Merek (HKI)</w:t>
      </w:r>
    </w:p>
    <w:p>
      <w:pPr>
        <w:spacing w:after="140"/>
        <w:ind w:left="360"/>
      </w:pPr>
      <w:r>
        <w:rPr>
          <w:rFonts w:ascii="Arial" w:cs="Arial" w:eastAsia="Arial" w:hAnsi="Arial"/>
          <w:color w:val="334155"/>
          <w:sz w:val="19"/>
          <w:szCs w:val="19"/>
        </w:rPr>
        <w:t xml:space="preserve">Merek Quarentine terdaftar dan dilindungi secara hukum sebagai aset kekayaan intelektual perusahaan.</w:t>
      </w:r>
    </w:p>
    <w:p>
      <w:pPr>
        <w:spacing w:after="40" w:before="100"/>
      </w:pPr>
      <w:r>
        <w:rPr>
          <w:rFonts w:ascii="Arial" w:cs="Arial" w:eastAsia="Arial" w:hAnsi="Arial"/>
          <w:b/>
          <w:bCs/>
          <w:color w:val="0B1F3A"/>
          <w:sz w:val="21"/>
          <w:szCs w:val="21"/>
        </w:rPr>
        <w:t xml:space="preserve">ISO</w:t>
      </w:r>
    </w:p>
    <w:p>
      <w:pPr>
        <w:spacing w:after="140"/>
        <w:ind w:left="360"/>
      </w:pPr>
      <w:r>
        <w:rPr>
          <w:rFonts w:ascii="Arial" w:cs="Arial" w:eastAsia="Arial" w:hAnsi="Arial"/>
          <w:color w:val="334155"/>
          <w:sz w:val="19"/>
          <w:szCs w:val="19"/>
        </w:rPr>
        <w:t xml:space="preserve">Penerapan sistem manajemen mutu produksi mengacu pada standar ISO untuk industri air minum dalam kemasan.</w:t>
      </w:r>
    </w:p>
    <w:p>
      <w:pPr>
        <w:spacing w:after="40" w:before="100"/>
      </w:pPr>
      <w:r>
        <w:rPr>
          <w:rFonts w:ascii="Arial" w:cs="Arial" w:eastAsia="Arial" w:hAnsi="Arial"/>
          <w:b/>
          <w:bCs/>
          <w:color w:val="0B1F3A"/>
          <w:sz w:val="21"/>
          <w:szCs w:val="21"/>
        </w:rPr>
        <w:t xml:space="preserve">SNI</w:t>
      </w:r>
    </w:p>
    <w:p>
      <w:pPr>
        <w:spacing w:after="140"/>
        <w:ind w:left="360"/>
      </w:pPr>
      <w:r>
        <w:rPr>
          <w:rFonts w:ascii="Arial" w:cs="Arial" w:eastAsia="Arial" w:hAnsi="Arial"/>
          <w:color w:val="334155"/>
          <w:sz w:val="19"/>
          <w:szCs w:val="19"/>
        </w:rPr>
        <w:t xml:space="preserve">Produk diproduksi sesuai Standar Nasional Indonesia (SNI) untuk air mineral dalam kemasan.</w:t>
      </w:r>
    </w:p>
    <w:p>
      <w:pPr>
        <w:spacing w:after="40" w:before="100"/>
      </w:pPr>
      <w:r>
        <w:rPr>
          <w:rFonts w:ascii="Arial" w:cs="Arial" w:eastAsia="Arial" w:hAnsi="Arial"/>
          <w:b/>
          <w:bCs/>
          <w:color w:val="0B1F3A"/>
          <w:sz w:val="21"/>
          <w:szCs w:val="21"/>
        </w:rPr>
        <w:t xml:space="preserve">BPOM Produksi (Izin MD)</w:t>
      </w:r>
    </w:p>
    <w:p>
      <w:pPr>
        <w:spacing w:after="140"/>
        <w:ind w:left="360"/>
      </w:pPr>
      <w:r>
        <w:rPr>
          <w:rFonts w:ascii="Arial" w:cs="Arial" w:eastAsia="Arial" w:hAnsi="Arial"/>
          <w:color w:val="334155"/>
          <w:sz w:val="19"/>
          <w:szCs w:val="19"/>
        </w:rPr>
        <w:t xml:space="preserve">Fasilitas produksi memenuhi ketentuan izin produksi pangan olahan dari BPOM.</w:t>
      </w:r>
    </w:p>
    <w:p>
      <w:pPr>
        <w:spacing w:after="40" w:before="100"/>
      </w:pPr>
      <w:r>
        <w:rPr>
          <w:rFonts w:ascii="Arial" w:cs="Arial" w:eastAsia="Arial" w:hAnsi="Arial"/>
          <w:b/>
          <w:bCs/>
          <w:color w:val="0B1F3A"/>
          <w:sz w:val="21"/>
          <w:szCs w:val="21"/>
        </w:rPr>
        <w:t xml:space="preserve">BPOM Edar</w:t>
      </w:r>
    </w:p>
    <w:p>
      <w:pPr>
        <w:spacing w:after="140"/>
        <w:ind w:left="360"/>
      </w:pPr>
      <w:r>
        <w:rPr>
          <w:rFonts w:ascii="Arial" w:cs="Arial" w:eastAsia="Arial" w:hAnsi="Arial"/>
          <w:color w:val="334155"/>
          <w:sz w:val="19"/>
          <w:szCs w:val="19"/>
        </w:rPr>
        <w:t xml:space="preserve">Produk memiliki nomor izin edar BPOM sebelum dipasarkan kepada konsumen.</w:t>
      </w:r>
    </w:p>
    <w:p>
      <w:pPr>
        <w:shd w:fill="F7F8FA" w:val="clear"/>
        <w:spacing w:after="100" w:before="120"/>
      </w:pPr>
      <w:r>
        <w:rPr>
          <w:rFonts w:ascii="Arial" w:cs="Arial" w:eastAsia="Arial" w:hAnsi="Arial"/>
          <w:i/>
          <w:iCs/>
          <w:color w:val="6B7686"/>
          <w:sz w:val="16"/>
          <w:szCs w:val="16"/>
        </w:rPr>
        <w:t xml:space="preserve">Salinan lengkap sertifikat Merek, ISO, SNI, BPOM Produksi, dan BPOM Edar tersedia untuk keperluan uji tuntas (due diligence) atas permintaan calon mitra/investor.</w:t>
      </w:r>
    </w:p>
    <w:p>
      <w:r>
        <w:br w:type="page"/>
      </w:r>
    </w:p>
    <w:p>
      <w:pPr>
        <w:spacing w:after="200"/>
      </w:pPr>
      <w:r>
        <w:rPr>
          <w:rFonts w:ascii="Arial" w:cs="Arial" w:eastAsia="Arial" w:hAnsi="Arial"/>
          <w:b/>
          <w:bCs/>
          <w:color w:val="C8A24A"/>
          <w:sz w:val="18"/>
          <w:szCs w:val="18"/>
        </w:rPr>
        <w:t xml:space="preserve">VARIAN &amp; UKURAN PRODUK</w:t>
      </w:r>
    </w:p>
    <w:p>
      <w:pPr>
        <w:pStyle w:val="Heading1"/>
        <w:spacing w:after="160" w:before="120"/>
      </w:pPr>
      <w:r>
        <w:rPr>
          <w:rFonts w:ascii="Arial" w:cs="Arial" w:eastAsia="Arial" w:hAnsi="Arial"/>
          <w:b/>
          <w:bCs/>
          <w:color w:val="0B1F3A"/>
          <w:sz w:val="32"/>
          <w:szCs w:val="32"/>
        </w:rPr>
        <w:t xml:space="preserve">Produk yang Diproduksi &amp; Dipasarkan</w:t>
      </w:r>
    </w:p>
    <w:p>
      <w:pPr>
        <w:spacing w:after="160"/>
      </w:pPr>
      <w:r>
        <w:rPr>
          <w:rFonts w:ascii="Arial" w:cs="Arial" w:eastAsia="Arial" w:hAnsi="Arial"/>
          <w:color w:val="334155"/>
          <w:sz w:val="21"/>
          <w:szCs w:val="21"/>
        </w:rPr>
        <w:t xml:space="preserve">Quarentine memproduksi dan memasarkan air mineral dalam kemasan dengan beragam ukuran untuk menjangkau kebutuhan konsumen perorangan hingga kebutuhan korporasi dan horeka dalam jumlah besar.</w:t>
      </w:r>
    </w:p>
    <w:p>
      <w:pPr>
        <w:spacing w:after="60" w:before="120"/>
      </w:pPr>
      <w:r>
        <w:rPr>
          <w:rFonts w:ascii="Arial" w:cs="Arial" w:eastAsia="Arial" w:hAnsi="Arial"/>
          <w:b/>
          <w:bCs/>
          <w:color w:val="0B1F3A"/>
          <w:sz w:val="20"/>
          <w:szCs w:val="20"/>
        </w:rPr>
        <w:t xml:space="preserve">Kemasan Reguler  </w:t>
      </w:r>
      <w:r>
        <w:rPr>
          <w:rFonts w:ascii="Arial" w:cs="Arial" w:eastAsia="Arial" w:hAnsi="Arial"/>
          <w:b/>
          <w:bCs/>
          <w:color w:val="C8A24A"/>
          <w:sz w:val="15"/>
          <w:szCs w:val="15"/>
        </w:rPr>
        <w:t xml:space="preserve">KONSUMSI HARIAN</w:t>
      </w:r>
    </w:p>
    <w:p>
      <w:pPr>
        <w:spacing w:after="120"/>
        <w:ind w:left="360"/>
      </w:pPr>
      <w:r>
        <w:rPr>
          <w:rFonts w:ascii="Arial" w:cs="Arial" w:eastAsia="Arial" w:hAnsi="Arial"/>
          <w:b/>
          <w:bCs/>
          <w:color w:val="334155"/>
          <w:sz w:val="19"/>
          <w:szCs w:val="19"/>
        </w:rPr>
        <w:t xml:space="preserve">220 ml   ·   330 ml   ·   600 ml   ·   1500 ml</w:t>
      </w:r>
    </w:p>
    <w:p>
      <w:pPr>
        <w:spacing w:after="60" w:before="120"/>
      </w:pPr>
      <w:r>
        <w:rPr>
          <w:rFonts w:ascii="Arial" w:cs="Arial" w:eastAsia="Arial" w:hAnsi="Arial"/>
          <w:b/>
          <w:bCs/>
          <w:color w:val="0B1F3A"/>
          <w:sz w:val="20"/>
          <w:szCs w:val="20"/>
        </w:rPr>
        <w:t xml:space="preserve">Kemasan Premium  </w:t>
      </w:r>
      <w:r>
        <w:rPr>
          <w:rFonts w:ascii="Arial" w:cs="Arial" w:eastAsia="Arial" w:hAnsi="Arial"/>
          <w:b/>
          <w:bCs/>
          <w:color w:val="C8A24A"/>
          <w:sz w:val="15"/>
          <w:szCs w:val="15"/>
        </w:rPr>
        <w:t xml:space="preserve">SEGMEN KHUSUS</w:t>
      </w:r>
    </w:p>
    <w:p>
      <w:pPr>
        <w:spacing w:after="120"/>
        <w:ind w:left="360"/>
      </w:pPr>
      <w:r>
        <w:rPr>
          <w:rFonts w:ascii="Arial" w:cs="Arial" w:eastAsia="Arial" w:hAnsi="Arial"/>
          <w:b/>
          <w:bCs/>
          <w:color w:val="334155"/>
          <w:sz w:val="19"/>
          <w:szCs w:val="19"/>
        </w:rPr>
        <w:t xml:space="preserve">330 ml Premium   ·   600 ml Premium</w:t>
      </w:r>
    </w:p>
    <w:p>
      <w:pPr>
        <w:spacing w:after="60" w:before="120"/>
      </w:pPr>
      <w:r>
        <w:rPr>
          <w:rFonts w:ascii="Arial" w:cs="Arial" w:eastAsia="Arial" w:hAnsi="Arial"/>
          <w:b/>
          <w:bCs/>
          <w:color w:val="0B1F3A"/>
          <w:sz w:val="20"/>
          <w:szCs w:val="20"/>
        </w:rPr>
        <w:t xml:space="preserve">Galon &amp; Literan Besar  </w:t>
      </w:r>
      <w:r>
        <w:rPr>
          <w:rFonts w:ascii="Arial" w:cs="Arial" w:eastAsia="Arial" w:hAnsi="Arial"/>
          <w:b/>
          <w:bCs/>
          <w:color w:val="C8A24A"/>
          <w:sz w:val="15"/>
          <w:szCs w:val="15"/>
        </w:rPr>
        <w:t xml:space="preserve">KORPORASI &amp; ISI ULANG</w:t>
      </w:r>
    </w:p>
    <w:p>
      <w:pPr>
        <w:spacing w:after="120"/>
        <w:ind w:left="360"/>
      </w:pPr>
      <w:r>
        <w:rPr>
          <w:rFonts w:ascii="Arial" w:cs="Arial" w:eastAsia="Arial" w:hAnsi="Arial"/>
          <w:b/>
          <w:bCs/>
          <w:color w:val="334155"/>
          <w:sz w:val="19"/>
          <w:szCs w:val="19"/>
        </w:rPr>
        <w:t xml:space="preserve">1 L   ·   2,5 L   ·   5 L   ·   10 L   ·   15 L</w:t>
      </w:r>
    </w:p>
    <w:p>
      <w:pPr>
        <w:shd w:fill="0B1F3A" w:val="clear"/>
        <w:spacing w:after="100" w:before="160"/>
      </w:pPr>
      <w:r>
        <w:rPr>
          <w:rFonts w:ascii="Arial" w:cs="Arial" w:eastAsia="Arial" w:hAnsi="Arial"/>
          <w:b/>
          <w:bCs/>
          <w:color w:val="C8A24A"/>
          <w:sz w:val="16"/>
          <w:szCs w:val="16"/>
        </w:rPr>
        <w:t xml:space="preserve">JARINGAN DISTRIBUSI</w:t>
      </w:r>
    </w:p>
    <w:p>
      <w:pPr>
        <w:shd w:fill="0B1F3A" w:val="clear"/>
        <w:spacing w:after="120"/>
      </w:pPr>
      <w:r>
        <w:rPr>
          <w:rFonts w:ascii="Arial" w:cs="Arial" w:eastAsia="Arial" w:hAnsi="Arial"/>
          <w:color w:val="E6ECF5"/>
          <w:sz w:val="19"/>
          <w:szCs w:val="19"/>
        </w:rPr>
        <w:t xml:space="preserve">Produk Quarentine dipasarkan melalui jaringan distributor yang tersebar di berbagai wilayah Indonesia, mencakup penjualan secara online maupun offline, untuk menjangkau kebutuhan pelanggan ritel, horeka, hingga korporasi secara luas.</w:t>
      </w:r>
    </w:p>
    <w:p>
      <w:r>
        <w:br w:type="page"/>
      </w:r>
    </w:p>
    <w:p>
      <w:pPr>
        <w:spacing w:after="200"/>
      </w:pPr>
      <w:r>
        <w:rPr>
          <w:rFonts w:ascii="Arial" w:cs="Arial" w:eastAsia="Arial" w:hAnsi="Arial"/>
          <w:b/>
          <w:bCs/>
          <w:color w:val="C8A24A"/>
          <w:sz w:val="18"/>
          <w:szCs w:val="18"/>
        </w:rPr>
        <w:t xml:space="preserve">LAYOUT &amp; ALUR PROSES PRODUKSI</w:t>
      </w:r>
    </w:p>
    <w:p>
      <w:pPr>
        <w:pStyle w:val="Heading1"/>
        <w:spacing w:after="160" w:before="120"/>
      </w:pPr>
      <w:r>
        <w:rPr>
          <w:rFonts w:ascii="Arial" w:cs="Arial" w:eastAsia="Arial" w:hAnsi="Arial"/>
          <w:b/>
          <w:bCs/>
          <w:color w:val="0B1F3A"/>
          <w:sz w:val="32"/>
          <w:szCs w:val="32"/>
        </w:rPr>
        <w:t xml:space="preserve">Tata Letak Pabrik &amp; Alur Produksi AMDK</w:t>
      </w:r>
    </w:p>
    <w:p>
      <w:pPr>
        <w:spacing w:after="160"/>
      </w:pPr>
      <w:r>
        <w:rPr>
          <w:rFonts w:ascii="Arial" w:cs="Arial" w:eastAsia="Arial" w:hAnsi="Arial"/>
          <w:color w:val="334155"/>
          <w:sz w:val="21"/>
          <w:szCs w:val="21"/>
        </w:rPr>
        <w:t xml:space="preserve">Fasilitas produksi Quarentine dirancang dengan alur proses satu arah (one-way flow) dari sumber air baku hingga produk siap distribusi, memisahkan zona kotor, zona bersih, zona sangat bersih (filling), hingga zona pengemasan dan penyimpanan untuk mencegah kontaminasi silang.</w:t>
      </w:r>
    </w:p>
    <w:p>
      <w:pPr>
        <w:spacing w:after="160" w:before="100"/>
        <w:jc w:val="center"/>
      </w:pPr>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pPr>
        <w:pStyle w:val="ListParagraph"/>
        <w:numPr>
          <w:ilvl w:val="0"/>
          <w:numId w:val="3"/>
        </w:numPr>
        <w:spacing w:after="80"/>
      </w:pPr>
      <w:r>
        <w:rPr>
          <w:rFonts w:ascii="Arial" w:cs="Arial" w:eastAsia="Arial" w:hAnsi="Arial"/>
          <w:color w:val="334155"/>
          <w:sz w:val="18"/>
          <w:szCs w:val="18"/>
        </w:rPr>
        <w:t xml:space="preserve">Alur produksi satu arah untuk mencegah kontaminasi silang antar zona produksi.</w:t>
      </w:r>
    </w:p>
    <w:p>
      <w:pPr>
        <w:pStyle w:val="ListParagraph"/>
        <w:numPr>
          <w:ilvl w:val="0"/>
          <w:numId w:val="3"/>
        </w:numPr>
        <w:spacing w:after="80"/>
      </w:pPr>
      <w:r>
        <w:rPr>
          <w:rFonts w:ascii="Arial" w:cs="Arial" w:eastAsia="Arial" w:hAnsi="Arial"/>
          <w:color w:val="334155"/>
          <w:sz w:val="18"/>
          <w:szCs w:val="18"/>
        </w:rPr>
        <w:t xml:space="preserve">Ruang pengisian (filling room) bertekanan positif dilengkapi HEPA Filter.</w:t>
      </w:r>
    </w:p>
    <w:p>
      <w:pPr>
        <w:pStyle w:val="ListParagraph"/>
        <w:numPr>
          <w:ilvl w:val="0"/>
          <w:numId w:val="3"/>
        </w:numPr>
        <w:spacing w:after="80"/>
      </w:pPr>
      <w:r>
        <w:rPr>
          <w:rFonts w:ascii="Arial" w:cs="Arial" w:eastAsia="Arial" w:hAnsi="Arial"/>
          <w:color w:val="334155"/>
          <w:sz w:val="18"/>
          <w:szCs w:val="18"/>
        </w:rPr>
        <w:t xml:space="preserve">Material yang bersentuhan langsung dengan air menggunakan stainless steel food grade (SS 304/316).</w:t>
      </w:r>
    </w:p>
    <w:p>
      <w:pPr>
        <w:pStyle w:val="ListParagraph"/>
        <w:numPr>
          <w:ilvl w:val="0"/>
          <w:numId w:val="3"/>
        </w:numPr>
        <w:spacing w:after="80"/>
      </w:pPr>
      <w:r>
        <w:rPr>
          <w:rFonts w:ascii="Arial" w:cs="Arial" w:eastAsia="Arial" w:hAnsi="Arial"/>
          <w:color w:val="334155"/>
          <w:sz w:val="18"/>
          <w:szCs w:val="18"/>
        </w:rPr>
        <w:t xml:space="preserve">Pembersihan jalur produksi dilakukan dengan sistem CIP (Cleaning In Place).</w:t>
      </w:r>
    </w:p>
    <w:p>
      <w:pPr>
        <w:pStyle w:val="ListParagraph"/>
        <w:numPr>
          <w:ilvl w:val="0"/>
          <w:numId w:val="3"/>
        </w:numPr>
        <w:spacing w:after="80"/>
      </w:pPr>
      <w:r>
        <w:rPr>
          <w:rFonts w:ascii="Arial" w:cs="Arial" w:eastAsia="Arial" w:hAnsi="Arial"/>
          <w:color w:val="334155"/>
          <w:sz w:val="18"/>
          <w:szCs w:val="18"/>
        </w:rPr>
        <w:t xml:space="preserve">Mengacu pada SNI 3553:2015, ketentuan CPPOB, dan regulasi BPOM.</w:t>
      </w:r>
    </w:p>
    <w:p>
      <w:pPr>
        <w:pStyle w:val="ListParagraph"/>
        <w:numPr>
          <w:ilvl w:val="0"/>
          <w:numId w:val="3"/>
        </w:numPr>
        <w:spacing w:after="80"/>
      </w:pPr>
      <w:r>
        <w:rPr>
          <w:rFonts w:ascii="Arial" w:cs="Arial" w:eastAsia="Arial" w:hAnsi="Arial"/>
          <w:color w:val="334155"/>
          <w:sz w:val="18"/>
          <w:szCs w:val="18"/>
        </w:rPr>
        <w:t xml:space="preserve">Sistem keamanan pangan diterapkan berdasarkan prinsip HACCP dan ISO 22000.</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Pasar Air Minum Dalam Kemasan (AMDK) nasional diperkirakan mencapai </w:t>
      </w:r>
      <w:r>
        <w:rPr>
          <w:b/>
          <w:bCs/>
          <w:sz w:val="20"/>
          <w:szCs w:val="20"/>
        </w:rPr>
        <w:t xml:space="preserve">45–46 miliar liter per tahun</w:t>
      </w:r>
      <w:r>
        <w:rPr>
          <w:sz w:val="20"/>
          <w:szCs w:val="20"/>
        </w:rPr>
        <w:t xml:space="preserve">, dengan proyeksi pertumbuhan </w:t>
      </w:r>
      <w:r>
        <w:rPr>
          <w:b/>
          <w:bCs/>
          <w:sz w:val="20"/>
          <w:szCs w:val="20"/>
        </w:rPr>
        <w:t xml:space="preserve">4–6% pada 2026</w:t>
      </w:r>
      <w:r>
        <w:rPr>
          <w:sz w:val="20"/>
          <w:szCs w:val="20"/>
        </w:rPr>
        <w:t xml:space="preserve">.</w:t>
      </w:r>
    </w:p>
    <w:p>
      <w:pPr>
        <w:pStyle w:val="ListParagraph"/>
        <w:numPr>
          <w:ilvl w:val="0"/>
          <w:numId w:val="3"/>
        </w:numPr>
        <w:spacing w:after="140"/>
      </w:pPr>
      <w:r>
        <w:rPr>
          <w:sz w:val="20"/>
          <w:szCs w:val="20"/>
        </w:rPr>
        <w:t xml:space="preserve">Menurut Ketua Asosiasi Produsen Air Minum Dalam Kemasan Indonesia (Amdatara), pertumbuhan ini didorong oleh karakter AMDK sebagai kebutuhan pokok dengan permintaan yang stabil.</w:t>
      </w:r>
    </w:p>
    <w:p>
      <w:pPr>
        <w:pStyle w:val="ListParagraph"/>
        <w:numPr>
          <w:ilvl w:val="0"/>
          <w:numId w:val="3"/>
        </w:numPr>
        <w:spacing w:after="140"/>
      </w:pPr>
      <w:r>
        <w:rPr>
          <w:sz w:val="20"/>
          <w:szCs w:val="20"/>
        </w:rPr>
        <w:t xml:space="preserve">Permintaan yang konsisten menjadikan AMDK sektor usaha yang relatif tahan terhadap fluktuasi ekonomi, cocok sebagai fondasi bisnis jangka panjang.</w:t>
      </w:r>
    </w:p>
    <w:p>
      <w:pPr>
        <w:spacing w:after="240" w:before="80"/>
      </w:pPr>
      <w:r>
        <w:rPr>
          <w:rFonts w:ascii="Arial" w:cs="Arial" w:eastAsia="Arial" w:hAnsi="Arial"/>
          <w:i/>
          <w:iCs/>
          <w:color w:val="94A3B8"/>
          <w:sz w:val="16"/>
          <w:szCs w:val="16"/>
        </w:rPr>
        <w:t xml:space="preserve">Sumber data: Asosiasi Produsen Air Minum Dalam Kemasan Indonesia (Amdatara), dipublikasikan Kontan.co.id,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Air Mineral Quarentine.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PABRIK AIR MINERAL QUARENTINE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68029a9e5a11736683af08da2698ff92d05e51d7.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Pabrik Air Mineral Quarentine</dc:title>
  <dc:subject>Company Profile &amp; Peluang Kemitraan Investasi Divisi Pabrik Air Mineral Quarentine, PT Legalku Multi Digital, Semarang.</dc:subject>
  <dc:creator>PT Legalku Multi Digital</dc:creator>
  <cp:keywords>company profile Pabrik Air Mineral Quarentine, PT Legalku Multi Digital, Air Mineral Quarentine, peluang investasi Semarang, kemitraan usaha Indonesia</cp:keywords>
  <dc:description>Company Profile &amp; Peluang Kemitraan Investasi Divisi Pabrik Air Mineral Quarentine, PT Legalku Multi Digital, Semarang.</dc:description>
  <cp:lastModifiedBy>PT Legalku Multi Digital</cp:lastModifiedBy>
  <cp:revision>1</cp:revision>
  <dcterms:created xsi:type="dcterms:W3CDTF">2026-09-03T03:33:12.650Z</dcterms:created>
  <dcterms:modified xsi:type="dcterms:W3CDTF">2026-09-03T03:33:12.650Z</dcterms:modified>
</cp:coreProperties>
</file>

<file path=docProps/custom.xml><?xml version="1.0" encoding="utf-8"?>
<Properties xmlns="http://schemas.openxmlformats.org/officeDocument/2006/custom-properties" xmlns:vt="http://schemas.openxmlformats.org/officeDocument/2006/docPropsVTypes"/>
</file>